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57C8F" w14:textId="77777777" w:rsidR="00250555" w:rsidRDefault="00250555">
      <w:pPr>
        <w:pStyle w:val="Body"/>
        <w:rPr>
          <w:rFonts w:ascii="Verdana" w:hAnsi="Verdana"/>
          <w:b/>
          <w:bCs/>
          <w:sz w:val="20"/>
          <w:szCs w:val="20"/>
          <w:lang w:val="en-US"/>
        </w:rPr>
      </w:pPr>
    </w:p>
    <w:p w14:paraId="1D185CA2" w14:textId="77777777" w:rsidR="00250555" w:rsidRDefault="00250555">
      <w:pPr>
        <w:pStyle w:val="Body"/>
        <w:rPr>
          <w:rFonts w:ascii="Verdana" w:hAnsi="Verdana"/>
          <w:b/>
          <w:bCs/>
          <w:sz w:val="20"/>
          <w:szCs w:val="20"/>
          <w:lang w:val="en-US"/>
        </w:rPr>
      </w:pPr>
    </w:p>
    <w:p w14:paraId="4AA66ECB" w14:textId="77777777" w:rsidR="00250555" w:rsidRDefault="00250555">
      <w:pPr>
        <w:pStyle w:val="Body"/>
        <w:rPr>
          <w:rFonts w:ascii="Verdana" w:hAnsi="Verdana"/>
          <w:b/>
          <w:bCs/>
          <w:sz w:val="20"/>
          <w:szCs w:val="20"/>
          <w:lang w:val="en-US"/>
        </w:rPr>
      </w:pPr>
    </w:p>
    <w:p w14:paraId="6DF54792" w14:textId="77777777" w:rsidR="00250555" w:rsidRDefault="00250555">
      <w:pPr>
        <w:pStyle w:val="Body"/>
        <w:rPr>
          <w:rFonts w:ascii="Verdana" w:hAnsi="Verdana"/>
          <w:b/>
          <w:bCs/>
          <w:sz w:val="20"/>
          <w:szCs w:val="20"/>
          <w:lang w:val="en-US"/>
        </w:rPr>
      </w:pPr>
    </w:p>
    <w:p w14:paraId="75C7A678" w14:textId="77777777" w:rsidR="00250555" w:rsidRDefault="00250555">
      <w:pPr>
        <w:pStyle w:val="Body"/>
        <w:rPr>
          <w:rFonts w:ascii="Verdana" w:hAnsi="Verdana"/>
          <w:b/>
          <w:bCs/>
          <w:sz w:val="20"/>
          <w:szCs w:val="20"/>
          <w:lang w:val="en-US"/>
        </w:rPr>
      </w:pPr>
    </w:p>
    <w:p w14:paraId="074A424F" w14:textId="77777777" w:rsidR="00250555" w:rsidRDefault="00250555">
      <w:pPr>
        <w:pStyle w:val="Body"/>
        <w:rPr>
          <w:rFonts w:ascii="Verdana" w:hAnsi="Verdana"/>
          <w:b/>
          <w:bCs/>
          <w:sz w:val="20"/>
          <w:szCs w:val="20"/>
          <w:lang w:val="en-US"/>
        </w:rPr>
      </w:pPr>
    </w:p>
    <w:p w14:paraId="46DE75CA" w14:textId="77777777" w:rsidR="00250555" w:rsidRDefault="00250555">
      <w:pPr>
        <w:pStyle w:val="Body"/>
        <w:rPr>
          <w:rFonts w:ascii="Verdana" w:hAnsi="Verdana"/>
          <w:b/>
          <w:bCs/>
          <w:sz w:val="20"/>
          <w:szCs w:val="20"/>
          <w:lang w:val="en-US"/>
        </w:rPr>
      </w:pPr>
    </w:p>
    <w:p w14:paraId="5F599CD9" w14:textId="77777777" w:rsidR="00250555" w:rsidRDefault="00262F1E">
      <w:pPr>
        <w:pStyle w:val="Body"/>
        <w:rPr>
          <w:rFonts w:ascii="Verdana" w:hAnsi="Verdana"/>
          <w:b/>
          <w:bCs/>
          <w:sz w:val="20"/>
          <w:szCs w:val="20"/>
        </w:rPr>
      </w:pPr>
      <w:r>
        <w:rPr>
          <w:rFonts w:ascii="Verdana" w:hAnsi="Verdana"/>
          <w:noProof/>
        </w:rPr>
        <w:drawing>
          <wp:anchor distT="57150" distB="57150" distL="57150" distR="57150" simplePos="0" relativeHeight="251659264" behindDoc="0" locked="0" layoutInCell="1" allowOverlap="1" wp14:anchorId="4C6ACB40" wp14:editId="38044658">
            <wp:simplePos x="0" y="0"/>
            <wp:positionH relativeFrom="column">
              <wp:posOffset>0</wp:posOffset>
            </wp:positionH>
            <wp:positionV relativeFrom="line">
              <wp:posOffset>266700</wp:posOffset>
            </wp:positionV>
            <wp:extent cx="1276350" cy="1193165"/>
            <wp:effectExtent l="0" t="0" r="0" b="0"/>
            <wp:wrapSquare wrapText="bothSides" distT="57150" distB="57150" distL="57150" distR="57150"/>
            <wp:docPr id="1073741825" name="officeArt object" descr="Picture 0"/>
            <wp:cNvGraphicFramePr/>
            <a:graphic xmlns:a="http://schemas.openxmlformats.org/drawingml/2006/main">
              <a:graphicData uri="http://schemas.openxmlformats.org/drawingml/2006/picture">
                <pic:pic xmlns:pic="http://schemas.openxmlformats.org/drawingml/2006/picture">
                  <pic:nvPicPr>
                    <pic:cNvPr id="1073741825" name="Picture 0" descr="Picture 0"/>
                    <pic:cNvPicPr>
                      <a:picLocks noChangeAspect="1"/>
                    </pic:cNvPicPr>
                  </pic:nvPicPr>
                  <pic:blipFill>
                    <a:blip r:embed="rId7"/>
                    <a:stretch>
                      <a:fillRect/>
                    </a:stretch>
                  </pic:blipFill>
                  <pic:spPr>
                    <a:xfrm>
                      <a:off x="0" y="0"/>
                      <a:ext cx="1276350" cy="1193165"/>
                    </a:xfrm>
                    <a:prstGeom prst="rect">
                      <a:avLst/>
                    </a:prstGeom>
                    <a:ln w="12700" cap="flat">
                      <a:noFill/>
                      <a:miter lim="400000"/>
                    </a:ln>
                    <a:effectLst/>
                  </pic:spPr>
                </pic:pic>
              </a:graphicData>
            </a:graphic>
          </wp:anchor>
        </w:drawing>
      </w:r>
    </w:p>
    <w:p w14:paraId="0BE32234" w14:textId="77777777" w:rsidR="00250555" w:rsidRDefault="00250555">
      <w:pPr>
        <w:pStyle w:val="Body"/>
        <w:rPr>
          <w:rFonts w:ascii="Verdana" w:hAnsi="Verdana"/>
          <w:b/>
          <w:bCs/>
          <w:sz w:val="20"/>
          <w:szCs w:val="20"/>
          <w:lang w:val="en-US"/>
        </w:rPr>
      </w:pPr>
    </w:p>
    <w:p w14:paraId="23A3D18D" w14:textId="77777777" w:rsidR="00250555" w:rsidRDefault="00250555">
      <w:pPr>
        <w:pStyle w:val="Body"/>
        <w:rPr>
          <w:rFonts w:ascii="Verdana" w:hAnsi="Verdana"/>
          <w:b/>
          <w:bCs/>
          <w:sz w:val="20"/>
          <w:szCs w:val="20"/>
          <w:lang w:val="en-US"/>
        </w:rPr>
      </w:pPr>
    </w:p>
    <w:p w14:paraId="5EAACB96" w14:textId="77777777" w:rsidR="00250555" w:rsidRDefault="00262F1E">
      <w:pPr>
        <w:pStyle w:val="Body"/>
        <w:rPr>
          <w:rFonts w:ascii="Verdana" w:eastAsia="Verdana" w:hAnsi="Verdana" w:cs="Verdana"/>
          <w:b/>
          <w:bCs/>
          <w:sz w:val="24"/>
          <w:szCs w:val="24"/>
        </w:rPr>
      </w:pPr>
      <w:r>
        <w:rPr>
          <w:rFonts w:ascii="Verdana" w:hAnsi="Verdana"/>
          <w:b/>
          <w:bCs/>
          <w:sz w:val="24"/>
          <w:szCs w:val="24"/>
          <w:lang w:val="en-US"/>
        </w:rPr>
        <w:t>Peachland Wellness Centre Evaluation Report - 2022</w:t>
      </w:r>
    </w:p>
    <w:p w14:paraId="595130A0" w14:textId="77777777" w:rsidR="00250555" w:rsidRDefault="00262F1E">
      <w:pPr>
        <w:pStyle w:val="Body"/>
        <w:rPr>
          <w:rFonts w:ascii="Verdana" w:eastAsia="Verdana" w:hAnsi="Verdana" w:cs="Verdana"/>
          <w:b/>
          <w:bCs/>
          <w:sz w:val="20"/>
          <w:szCs w:val="20"/>
        </w:rPr>
      </w:pPr>
      <w:r>
        <w:rPr>
          <w:rFonts w:ascii="Verdana" w:hAnsi="Verdana"/>
          <w:b/>
          <w:bCs/>
          <w:sz w:val="24"/>
          <w:szCs w:val="24"/>
          <w:lang w:val="en-US"/>
        </w:rPr>
        <w:t>March 2023</w:t>
      </w:r>
    </w:p>
    <w:p w14:paraId="1AC362FD" w14:textId="77777777" w:rsidR="00250555" w:rsidRDefault="00262F1E">
      <w:pPr>
        <w:pStyle w:val="Body"/>
        <w:rPr>
          <w:rFonts w:ascii="Verdana" w:eastAsia="Verdana" w:hAnsi="Verdana" w:cs="Verdana"/>
          <w:b/>
          <w:bCs/>
          <w:sz w:val="20"/>
          <w:szCs w:val="20"/>
          <w:lang w:val="en-US"/>
        </w:rPr>
      </w:pPr>
      <w:r>
        <w:rPr>
          <w:rFonts w:ascii="Verdana" w:hAnsi="Verdana"/>
          <w:b/>
          <w:bCs/>
          <w:sz w:val="20"/>
          <w:szCs w:val="20"/>
          <w:lang w:val="en-US"/>
        </w:rPr>
        <w:t>Submitted by Sara Stephens</w:t>
      </w:r>
    </w:p>
    <w:p w14:paraId="54B936DC" w14:textId="77777777" w:rsidR="00250555" w:rsidRDefault="00250555">
      <w:pPr>
        <w:pStyle w:val="Body"/>
        <w:rPr>
          <w:rFonts w:ascii="Verdana" w:eastAsia="Verdana" w:hAnsi="Verdana" w:cs="Verdana"/>
          <w:b/>
          <w:bCs/>
          <w:sz w:val="20"/>
          <w:szCs w:val="20"/>
          <w:lang w:val="en-US"/>
        </w:rPr>
      </w:pPr>
    </w:p>
    <w:p w14:paraId="607A838A" w14:textId="77777777" w:rsidR="00250555" w:rsidRDefault="00250555">
      <w:pPr>
        <w:pStyle w:val="Body"/>
        <w:rPr>
          <w:rFonts w:ascii="Verdana" w:eastAsia="Verdana" w:hAnsi="Verdana" w:cs="Verdana"/>
          <w:b/>
          <w:bCs/>
          <w:sz w:val="20"/>
          <w:szCs w:val="20"/>
          <w:lang w:val="en-US"/>
        </w:rPr>
      </w:pPr>
    </w:p>
    <w:p w14:paraId="57153B5E" w14:textId="77777777" w:rsidR="00250555" w:rsidRDefault="00250555">
      <w:pPr>
        <w:pStyle w:val="Body"/>
        <w:rPr>
          <w:rFonts w:ascii="Verdana" w:eastAsia="Verdana" w:hAnsi="Verdana" w:cs="Verdana"/>
          <w:b/>
          <w:bCs/>
          <w:sz w:val="20"/>
          <w:szCs w:val="20"/>
          <w:lang w:val="en-US"/>
        </w:rPr>
      </w:pPr>
    </w:p>
    <w:p w14:paraId="6493771D" w14:textId="77777777" w:rsidR="00250555" w:rsidRDefault="00250555">
      <w:pPr>
        <w:pStyle w:val="Body"/>
        <w:rPr>
          <w:rFonts w:ascii="Verdana" w:eastAsia="Verdana" w:hAnsi="Verdana" w:cs="Verdana"/>
          <w:b/>
          <w:bCs/>
          <w:sz w:val="20"/>
          <w:szCs w:val="20"/>
          <w:lang w:val="en-US"/>
        </w:rPr>
      </w:pPr>
    </w:p>
    <w:p w14:paraId="084D77F1" w14:textId="77777777" w:rsidR="00250555" w:rsidRDefault="00250555">
      <w:pPr>
        <w:pStyle w:val="Body"/>
        <w:rPr>
          <w:rFonts w:ascii="Verdana" w:eastAsia="Verdana" w:hAnsi="Verdana" w:cs="Verdana"/>
          <w:b/>
          <w:bCs/>
          <w:sz w:val="20"/>
          <w:szCs w:val="20"/>
          <w:lang w:val="en-US"/>
        </w:rPr>
      </w:pPr>
    </w:p>
    <w:p w14:paraId="1EFF1B50" w14:textId="77777777" w:rsidR="00250555" w:rsidRDefault="00250555">
      <w:pPr>
        <w:pStyle w:val="Body"/>
        <w:rPr>
          <w:rFonts w:ascii="Verdana" w:eastAsia="Verdana" w:hAnsi="Verdana" w:cs="Verdana"/>
          <w:b/>
          <w:bCs/>
          <w:sz w:val="20"/>
          <w:szCs w:val="20"/>
          <w:lang w:val="en-US"/>
        </w:rPr>
      </w:pPr>
    </w:p>
    <w:p w14:paraId="3BC79FD5" w14:textId="77777777" w:rsidR="00250555" w:rsidRDefault="00250555">
      <w:pPr>
        <w:pStyle w:val="Body"/>
        <w:rPr>
          <w:rFonts w:ascii="Verdana" w:eastAsia="Verdana" w:hAnsi="Verdana" w:cs="Verdana"/>
          <w:b/>
          <w:bCs/>
          <w:sz w:val="20"/>
          <w:szCs w:val="20"/>
          <w:lang w:val="en-US"/>
        </w:rPr>
      </w:pPr>
    </w:p>
    <w:p w14:paraId="744B8B10" w14:textId="77777777" w:rsidR="00250555" w:rsidRDefault="00250555">
      <w:pPr>
        <w:pStyle w:val="Body"/>
        <w:rPr>
          <w:rFonts w:ascii="Verdana" w:eastAsia="Verdana" w:hAnsi="Verdana" w:cs="Verdana"/>
          <w:b/>
          <w:bCs/>
          <w:sz w:val="20"/>
          <w:szCs w:val="20"/>
          <w:lang w:val="en-US"/>
        </w:rPr>
      </w:pPr>
    </w:p>
    <w:p w14:paraId="1122D91B" w14:textId="77777777" w:rsidR="00250555" w:rsidRDefault="00250555">
      <w:pPr>
        <w:pStyle w:val="Body"/>
        <w:rPr>
          <w:rFonts w:ascii="Verdana" w:eastAsia="Verdana" w:hAnsi="Verdana" w:cs="Verdana"/>
          <w:b/>
          <w:bCs/>
          <w:sz w:val="20"/>
          <w:szCs w:val="20"/>
          <w:lang w:val="en-US"/>
        </w:rPr>
      </w:pPr>
    </w:p>
    <w:p w14:paraId="00EF90B1" w14:textId="77777777" w:rsidR="00250555" w:rsidRDefault="00250555">
      <w:pPr>
        <w:pStyle w:val="Body"/>
        <w:rPr>
          <w:rFonts w:ascii="Verdana" w:eastAsia="Verdana" w:hAnsi="Verdana" w:cs="Verdana"/>
          <w:b/>
          <w:bCs/>
          <w:sz w:val="20"/>
          <w:szCs w:val="20"/>
          <w:lang w:val="en-US"/>
        </w:rPr>
      </w:pPr>
    </w:p>
    <w:p w14:paraId="018E8C67" w14:textId="77777777" w:rsidR="00250555" w:rsidRDefault="00262F1E">
      <w:pPr>
        <w:pStyle w:val="Body"/>
      </w:pPr>
      <w:r>
        <w:rPr>
          <w:rFonts w:ascii="Arial Unicode MS" w:hAnsi="Arial Unicode MS"/>
          <w:sz w:val="20"/>
          <w:szCs w:val="20"/>
          <w:lang w:val="en-US"/>
        </w:rPr>
        <w:br w:type="page"/>
      </w:r>
    </w:p>
    <w:p w14:paraId="54AD0470" w14:textId="77777777" w:rsidR="00250555" w:rsidRDefault="00262F1E">
      <w:pPr>
        <w:pStyle w:val="Body"/>
        <w:rPr>
          <w:rFonts w:ascii="Verdana" w:eastAsia="Verdana" w:hAnsi="Verdana" w:cs="Verdana"/>
          <w:b/>
          <w:bCs/>
          <w:sz w:val="20"/>
          <w:szCs w:val="20"/>
          <w:lang w:val="en-US"/>
        </w:rPr>
      </w:pPr>
      <w:r>
        <w:rPr>
          <w:rFonts w:ascii="Verdana" w:hAnsi="Verdana"/>
          <w:b/>
          <w:bCs/>
          <w:sz w:val="20"/>
          <w:szCs w:val="20"/>
          <w:lang w:val="en-US"/>
        </w:rPr>
        <w:lastRenderedPageBreak/>
        <w:t>1. PWC Background</w:t>
      </w:r>
    </w:p>
    <w:p w14:paraId="0C902ACC" w14:textId="77777777" w:rsidR="00250555" w:rsidRDefault="00250555">
      <w:pPr>
        <w:pStyle w:val="Body"/>
        <w:rPr>
          <w:rFonts w:ascii="Verdana" w:eastAsia="Verdana" w:hAnsi="Verdana" w:cs="Verdana"/>
          <w:b/>
          <w:bCs/>
          <w:sz w:val="20"/>
          <w:szCs w:val="20"/>
        </w:rPr>
      </w:pPr>
    </w:p>
    <w:p w14:paraId="11C680C5" w14:textId="77777777" w:rsidR="00250555" w:rsidRDefault="00262F1E">
      <w:pPr>
        <w:pStyle w:val="Body"/>
        <w:rPr>
          <w:rFonts w:ascii="Verdana" w:eastAsia="Verdana" w:hAnsi="Verdana" w:cs="Verdana"/>
          <w:sz w:val="20"/>
          <w:szCs w:val="20"/>
        </w:rPr>
      </w:pPr>
      <w:r>
        <w:rPr>
          <w:rFonts w:ascii="Verdana" w:hAnsi="Verdana"/>
          <w:sz w:val="20"/>
          <w:szCs w:val="20"/>
          <w:lang w:val="en-US"/>
        </w:rPr>
        <w:t xml:space="preserve">The Peachland Wellness Centre (PWC) is a not-for-profit organization that offers a variety of Programs, Services, events, and volunteer opportunities to the community of Peachland. </w:t>
      </w:r>
    </w:p>
    <w:p w14:paraId="0746C2F0" w14:textId="77777777" w:rsidR="00250555" w:rsidRDefault="00262F1E">
      <w:pPr>
        <w:pStyle w:val="Body"/>
        <w:rPr>
          <w:rFonts w:ascii="Verdana" w:eastAsia="Verdana" w:hAnsi="Verdana" w:cs="Verdana"/>
          <w:sz w:val="20"/>
          <w:szCs w:val="20"/>
        </w:rPr>
      </w:pPr>
      <w:r>
        <w:rPr>
          <w:rFonts w:ascii="Verdana" w:hAnsi="Verdana"/>
          <w:b/>
          <w:bCs/>
          <w:sz w:val="20"/>
          <w:szCs w:val="20"/>
          <w:lang w:val="en-US"/>
        </w:rPr>
        <w:t>Vision:</w:t>
      </w:r>
      <w:r>
        <w:rPr>
          <w:rFonts w:ascii="Verdana" w:hAnsi="Verdana"/>
          <w:sz w:val="20"/>
          <w:szCs w:val="20"/>
          <w:lang w:val="en-US"/>
        </w:rPr>
        <w:t xml:space="preserve"> People in our community are supported to embrace a happy, healthy, and independent life.</w:t>
      </w:r>
    </w:p>
    <w:p w14:paraId="40B11B99" w14:textId="77777777" w:rsidR="00250555" w:rsidRDefault="00262F1E">
      <w:pPr>
        <w:pStyle w:val="Body"/>
        <w:rPr>
          <w:rFonts w:ascii="Verdana" w:eastAsia="Verdana" w:hAnsi="Verdana" w:cs="Verdana"/>
          <w:sz w:val="20"/>
          <w:szCs w:val="20"/>
        </w:rPr>
      </w:pPr>
      <w:r>
        <w:rPr>
          <w:rFonts w:ascii="Verdana" w:hAnsi="Verdana"/>
          <w:b/>
          <w:bCs/>
          <w:sz w:val="20"/>
          <w:szCs w:val="20"/>
          <w:lang w:val="en-US"/>
        </w:rPr>
        <w:t>Mission:</w:t>
      </w:r>
      <w:r>
        <w:rPr>
          <w:rFonts w:ascii="Verdana" w:hAnsi="Verdana"/>
          <w:sz w:val="20"/>
          <w:szCs w:val="20"/>
          <w:lang w:val="en-US"/>
        </w:rPr>
        <w:t xml:space="preserve"> The Peachland Wellness Centre (PWC) provides Programs and Services that connect people through support, education, information, referral, and outreach. PWC values volunteers and collaborates with other community members, organizations, and the District of Peachland.</w:t>
      </w:r>
    </w:p>
    <w:p w14:paraId="657C8F13" w14:textId="77777777" w:rsidR="00250555" w:rsidRDefault="00262F1E">
      <w:pPr>
        <w:pStyle w:val="Body"/>
      </w:pPr>
      <w:r>
        <w:rPr>
          <w:rFonts w:ascii="Verdana" w:hAnsi="Verdana"/>
          <w:b/>
          <w:bCs/>
          <w:sz w:val="20"/>
          <w:szCs w:val="20"/>
          <w:lang w:val="en-US"/>
        </w:rPr>
        <w:t>Values:</w:t>
      </w:r>
      <w:r>
        <w:rPr>
          <w:rFonts w:ascii="Verdana" w:hAnsi="Verdana"/>
          <w:sz w:val="20"/>
          <w:szCs w:val="20"/>
          <w:lang w:val="en-US"/>
        </w:rPr>
        <w:t xml:space="preserve"> Collaboration, Compassion, Dignity and Respect for all, Financial, Environmental and Social Accountability, Financial Sustainability, High Quality Programs and Services, Inclusiveness and Diversity, Open and Honest Communication, Professionalism, Recognition of all contributions, Safe Place and Confidentiality, Team Spirit, Volunteerism</w:t>
      </w:r>
    </w:p>
    <w:p w14:paraId="7689CB94" w14:textId="77777777" w:rsidR="00250555" w:rsidRDefault="00250555">
      <w:pPr>
        <w:pStyle w:val="Default"/>
        <w:spacing w:before="0" w:after="240" w:line="240" w:lineRule="auto"/>
        <w:rPr>
          <w:rFonts w:ascii="Verdana" w:eastAsia="Verdana" w:hAnsi="Verdana" w:cs="Verdana"/>
          <w:sz w:val="20"/>
          <w:szCs w:val="20"/>
        </w:rPr>
      </w:pPr>
    </w:p>
    <w:p w14:paraId="1F53DA63" w14:textId="77777777" w:rsidR="00250555" w:rsidRDefault="00262F1E">
      <w:pPr>
        <w:pStyle w:val="Body"/>
        <w:rPr>
          <w:rFonts w:ascii="Verdana" w:eastAsia="Verdana" w:hAnsi="Verdana" w:cs="Verdana"/>
          <w:b/>
          <w:bCs/>
          <w:sz w:val="20"/>
          <w:szCs w:val="20"/>
        </w:rPr>
      </w:pPr>
      <w:r>
        <w:rPr>
          <w:rFonts w:ascii="Verdana" w:hAnsi="Verdana"/>
          <w:b/>
          <w:bCs/>
          <w:sz w:val="20"/>
          <w:szCs w:val="20"/>
          <w:lang w:val="en-US"/>
        </w:rPr>
        <w:t>2. PWC Activities</w:t>
      </w:r>
    </w:p>
    <w:p w14:paraId="6EEDD7E9" w14:textId="77777777" w:rsidR="00250555" w:rsidRDefault="00262F1E">
      <w:pPr>
        <w:pStyle w:val="Body"/>
        <w:rPr>
          <w:rFonts w:ascii="Verdana" w:eastAsia="Verdana" w:hAnsi="Verdana" w:cs="Verdana"/>
          <w:sz w:val="20"/>
          <w:szCs w:val="20"/>
        </w:rPr>
      </w:pPr>
      <w:r>
        <w:rPr>
          <w:rFonts w:ascii="Verdana" w:hAnsi="Verdana"/>
          <w:sz w:val="20"/>
          <w:szCs w:val="20"/>
          <w:lang w:val="en-US"/>
        </w:rPr>
        <w:t xml:space="preserve">PWC fulfills its Mission by offering Programs and Services that align with its Mission, </w:t>
      </w:r>
      <w:proofErr w:type="gramStart"/>
      <w:r>
        <w:rPr>
          <w:rFonts w:ascii="Verdana" w:hAnsi="Verdana"/>
          <w:sz w:val="20"/>
          <w:szCs w:val="20"/>
          <w:lang w:val="en-US"/>
        </w:rPr>
        <w:t>Vision</w:t>
      </w:r>
      <w:proofErr w:type="gramEnd"/>
      <w:r>
        <w:rPr>
          <w:rFonts w:ascii="Verdana" w:hAnsi="Verdana"/>
          <w:sz w:val="20"/>
          <w:szCs w:val="20"/>
          <w:lang w:val="en-US"/>
        </w:rPr>
        <w:t xml:space="preserve"> and Values. PWC employs staff to coordinate and deliver Programs and Services, but also relies on the time and efforts provided by many dedicated Volunteers. PWC also provides Information and Referrals, and organizes Events.</w:t>
      </w:r>
    </w:p>
    <w:p w14:paraId="3580FE94" w14:textId="77777777" w:rsidR="00250555" w:rsidRDefault="00262F1E">
      <w:pPr>
        <w:pStyle w:val="Body"/>
        <w:rPr>
          <w:rFonts w:ascii="Verdana" w:eastAsia="Verdana" w:hAnsi="Verdana" w:cs="Verdana"/>
          <w:sz w:val="20"/>
          <w:szCs w:val="20"/>
          <w:lang w:val="en-US"/>
        </w:rPr>
      </w:pPr>
      <w:r>
        <w:rPr>
          <w:rFonts w:ascii="Verdana" w:eastAsia="Verdana" w:hAnsi="Verdana" w:cs="Verdana"/>
          <w:sz w:val="20"/>
          <w:szCs w:val="20"/>
        </w:rPr>
        <w:tab/>
      </w:r>
      <w:r>
        <w:rPr>
          <w:rFonts w:ascii="Verdana" w:hAnsi="Verdana"/>
          <w:b/>
          <w:bCs/>
          <w:sz w:val="20"/>
          <w:szCs w:val="20"/>
          <w:u w:val="single"/>
          <w:lang w:val="en-US"/>
        </w:rPr>
        <w:t>2a. Programs</w:t>
      </w:r>
      <w:r>
        <w:rPr>
          <w:rFonts w:ascii="Verdana" w:hAnsi="Verdana"/>
          <w:sz w:val="20"/>
          <w:szCs w:val="20"/>
          <w:lang w:val="en-US"/>
        </w:rPr>
        <w:t xml:space="preserve"> </w:t>
      </w:r>
    </w:p>
    <w:p w14:paraId="30B35433" w14:textId="77777777" w:rsidR="00250555" w:rsidRDefault="00262F1E">
      <w:pPr>
        <w:pStyle w:val="Body"/>
        <w:rPr>
          <w:rFonts w:ascii="Verdana" w:eastAsia="Verdana" w:hAnsi="Verdana" w:cs="Verdana"/>
          <w:sz w:val="20"/>
          <w:szCs w:val="20"/>
          <w:lang w:val="en-US"/>
        </w:rPr>
      </w:pPr>
      <w:r>
        <w:rPr>
          <w:rFonts w:ascii="Verdana" w:hAnsi="Verdana"/>
          <w:sz w:val="20"/>
          <w:szCs w:val="20"/>
          <w:lang w:val="en-US"/>
        </w:rPr>
        <w:t>Programs are facilitated by Volunteer Facilitators, with coordination and support from PWC’s Administration and Programs Coordinators (APCs). A Volunteer can begin a Program after Staff determine that there is a need, that the Program fits with PWC’s Vision, Mission and Values, and that the Volunteer has the capacity to act as the primary Facilitator.</w:t>
      </w:r>
    </w:p>
    <w:p w14:paraId="6AB1F999" w14:textId="77777777" w:rsidR="00250555" w:rsidRDefault="00262F1E">
      <w:pPr>
        <w:pStyle w:val="Body"/>
        <w:rPr>
          <w:rFonts w:ascii="Verdana" w:eastAsia="Verdana" w:hAnsi="Verdana" w:cs="Verdana"/>
          <w:sz w:val="20"/>
          <w:szCs w:val="20"/>
          <w:lang w:val="en-US"/>
        </w:rPr>
      </w:pPr>
      <w:r>
        <w:rPr>
          <w:rFonts w:ascii="Verdana" w:hAnsi="Verdana"/>
          <w:sz w:val="20"/>
          <w:szCs w:val="20"/>
          <w:lang w:val="en-US"/>
        </w:rPr>
        <w:t xml:space="preserve">In 2020, Programs changed in response to Covid-19 - both to accommodate new restrictions, and also to meet new needs in the community. Some of these changes continued on in 2021, as staff and volunteers continued to meet the </w:t>
      </w:r>
      <w:proofErr w:type="spellStart"/>
      <w:r>
        <w:rPr>
          <w:rFonts w:ascii="Verdana" w:hAnsi="Verdana"/>
          <w:sz w:val="20"/>
          <w:szCs w:val="20"/>
          <w:lang w:val="en-US"/>
        </w:rPr>
        <w:t>communities</w:t>
      </w:r>
      <w:proofErr w:type="spellEnd"/>
      <w:r>
        <w:rPr>
          <w:rFonts w:ascii="Verdana" w:hAnsi="Verdana"/>
          <w:sz w:val="20"/>
          <w:szCs w:val="20"/>
          <w:lang w:val="en-US"/>
        </w:rPr>
        <w:t xml:space="preserve"> needs, while respecting restrictions that prevented some former Events and Programs from continuing.</w:t>
      </w:r>
    </w:p>
    <w:p w14:paraId="48C150F4" w14:textId="77777777" w:rsidR="00250555" w:rsidRDefault="00262F1E">
      <w:pPr>
        <w:pStyle w:val="Body"/>
        <w:rPr>
          <w:rFonts w:ascii="Verdana" w:eastAsia="Verdana" w:hAnsi="Verdana" w:cs="Verdana"/>
          <w:b/>
          <w:bCs/>
          <w:sz w:val="20"/>
          <w:szCs w:val="20"/>
          <w:u w:val="single"/>
        </w:rPr>
      </w:pPr>
      <w:r>
        <w:rPr>
          <w:rFonts w:ascii="Verdana" w:hAnsi="Verdana"/>
          <w:b/>
          <w:bCs/>
          <w:sz w:val="20"/>
          <w:szCs w:val="20"/>
          <w:u w:val="single"/>
          <w:lang w:val="en-US"/>
        </w:rPr>
        <w:t>In 2021, PWC offered the following Programs:</w:t>
      </w:r>
    </w:p>
    <w:p w14:paraId="3B4B6979" w14:textId="77777777" w:rsidR="00250555" w:rsidRDefault="00262F1E">
      <w:pPr>
        <w:pStyle w:val="ListParagraph"/>
        <w:numPr>
          <w:ilvl w:val="0"/>
          <w:numId w:val="2"/>
        </w:numPr>
        <w:rPr>
          <w:rFonts w:ascii="Verdana" w:hAnsi="Verdana"/>
          <w:sz w:val="20"/>
          <w:szCs w:val="20"/>
        </w:rPr>
      </w:pPr>
      <w:r>
        <w:rPr>
          <w:rFonts w:ascii="Verdana" w:hAnsi="Verdana"/>
          <w:sz w:val="20"/>
          <w:szCs w:val="20"/>
        </w:rPr>
        <w:t>Bereavement Support Group</w:t>
      </w:r>
    </w:p>
    <w:p w14:paraId="571A0FB6" w14:textId="77777777" w:rsidR="00250555" w:rsidRDefault="00262F1E">
      <w:pPr>
        <w:pStyle w:val="ListParagraph"/>
        <w:numPr>
          <w:ilvl w:val="0"/>
          <w:numId w:val="2"/>
        </w:numPr>
        <w:rPr>
          <w:rFonts w:ascii="Verdana" w:hAnsi="Verdana"/>
          <w:sz w:val="20"/>
          <w:szCs w:val="20"/>
        </w:rPr>
      </w:pPr>
      <w:r>
        <w:rPr>
          <w:rFonts w:ascii="Verdana" w:hAnsi="Verdana"/>
          <w:sz w:val="20"/>
          <w:szCs w:val="20"/>
        </w:rPr>
        <w:t>Dementia Caregivers Support Group</w:t>
      </w:r>
    </w:p>
    <w:p w14:paraId="1DD9A145" w14:textId="77777777" w:rsidR="00250555" w:rsidRDefault="00262F1E">
      <w:pPr>
        <w:pStyle w:val="ListParagraph"/>
        <w:numPr>
          <w:ilvl w:val="0"/>
          <w:numId w:val="2"/>
        </w:numPr>
        <w:rPr>
          <w:rFonts w:ascii="Verdana" w:hAnsi="Verdana"/>
          <w:sz w:val="20"/>
          <w:szCs w:val="20"/>
        </w:rPr>
      </w:pPr>
      <w:r>
        <w:rPr>
          <w:rFonts w:ascii="Verdana" w:hAnsi="Verdana"/>
          <w:sz w:val="20"/>
          <w:szCs w:val="20"/>
        </w:rPr>
        <w:t>Ladies Coffee and Cards</w:t>
      </w:r>
    </w:p>
    <w:p w14:paraId="410C99FA" w14:textId="77777777" w:rsidR="00250555" w:rsidRDefault="00262F1E">
      <w:pPr>
        <w:pStyle w:val="ListParagraph"/>
        <w:numPr>
          <w:ilvl w:val="0"/>
          <w:numId w:val="2"/>
        </w:numPr>
        <w:rPr>
          <w:rFonts w:ascii="Verdana" w:hAnsi="Verdana"/>
          <w:sz w:val="20"/>
          <w:szCs w:val="20"/>
        </w:rPr>
      </w:pPr>
      <w:r>
        <w:rPr>
          <w:rFonts w:ascii="Verdana" w:hAnsi="Verdana"/>
          <w:sz w:val="20"/>
          <w:szCs w:val="20"/>
        </w:rPr>
        <w:t>Men’s Coffee and Cards</w:t>
      </w:r>
    </w:p>
    <w:p w14:paraId="1B7BD15B" w14:textId="77777777" w:rsidR="00250555" w:rsidRDefault="00262F1E">
      <w:pPr>
        <w:pStyle w:val="ListParagraph"/>
        <w:numPr>
          <w:ilvl w:val="0"/>
          <w:numId w:val="2"/>
        </w:numPr>
        <w:rPr>
          <w:rFonts w:ascii="Verdana" w:hAnsi="Verdana"/>
          <w:sz w:val="20"/>
          <w:szCs w:val="20"/>
        </w:rPr>
      </w:pPr>
      <w:r>
        <w:rPr>
          <w:rFonts w:ascii="Verdana" w:hAnsi="Verdana"/>
          <w:sz w:val="20"/>
          <w:szCs w:val="20"/>
        </w:rPr>
        <w:t>Monday Morning Coffee</w:t>
      </w:r>
    </w:p>
    <w:p w14:paraId="781B591C" w14:textId="77777777" w:rsidR="00250555" w:rsidRDefault="00262F1E">
      <w:pPr>
        <w:pStyle w:val="ListParagraph"/>
        <w:numPr>
          <w:ilvl w:val="0"/>
          <w:numId w:val="2"/>
        </w:numPr>
        <w:rPr>
          <w:rFonts w:ascii="Verdana" w:hAnsi="Verdana"/>
          <w:sz w:val="20"/>
          <w:szCs w:val="20"/>
        </w:rPr>
      </w:pPr>
      <w:r>
        <w:rPr>
          <w:rFonts w:ascii="Verdana" w:hAnsi="Verdana"/>
          <w:sz w:val="20"/>
          <w:szCs w:val="20"/>
        </w:rPr>
        <w:t>Sunshine Singers</w:t>
      </w:r>
    </w:p>
    <w:p w14:paraId="4C368B32" w14:textId="77777777" w:rsidR="00250555" w:rsidRDefault="00262F1E">
      <w:pPr>
        <w:pStyle w:val="ListParagraph"/>
        <w:numPr>
          <w:ilvl w:val="0"/>
          <w:numId w:val="2"/>
        </w:numPr>
        <w:rPr>
          <w:rFonts w:ascii="Verdana" w:hAnsi="Verdana"/>
          <w:sz w:val="20"/>
          <w:szCs w:val="20"/>
        </w:rPr>
      </w:pPr>
      <w:r>
        <w:rPr>
          <w:rFonts w:ascii="Verdana" w:hAnsi="Verdana"/>
          <w:sz w:val="20"/>
          <w:szCs w:val="20"/>
        </w:rPr>
        <w:lastRenderedPageBreak/>
        <w:t>Tai Chi</w:t>
      </w:r>
    </w:p>
    <w:p w14:paraId="6386D919" w14:textId="77777777" w:rsidR="00250555" w:rsidRDefault="00262F1E">
      <w:pPr>
        <w:pStyle w:val="Body"/>
        <w:rPr>
          <w:rFonts w:ascii="Verdana" w:eastAsia="Verdana" w:hAnsi="Verdana" w:cs="Verdana"/>
          <w:sz w:val="20"/>
          <w:szCs w:val="20"/>
          <w:lang w:val="en-US"/>
        </w:rPr>
      </w:pPr>
      <w:r>
        <w:rPr>
          <w:lang w:val="en-US"/>
        </w:rPr>
        <w:tab/>
      </w:r>
      <w:r>
        <w:rPr>
          <w:rFonts w:ascii="Verdana" w:hAnsi="Verdana"/>
          <w:b/>
          <w:bCs/>
          <w:sz w:val="20"/>
          <w:szCs w:val="20"/>
          <w:u w:val="single"/>
          <w:lang w:val="en-US"/>
        </w:rPr>
        <w:t>2b. Services</w:t>
      </w:r>
      <w:r>
        <w:rPr>
          <w:rFonts w:ascii="Verdana" w:hAnsi="Verdana"/>
          <w:sz w:val="20"/>
          <w:szCs w:val="20"/>
          <w:lang w:val="en-US"/>
        </w:rPr>
        <w:t xml:space="preserve"> </w:t>
      </w:r>
    </w:p>
    <w:p w14:paraId="47438F6A" w14:textId="30E1F863" w:rsidR="00250555" w:rsidRDefault="00262F1E">
      <w:pPr>
        <w:pStyle w:val="Body"/>
        <w:rPr>
          <w:rFonts w:ascii="Verdana" w:eastAsia="Verdana" w:hAnsi="Verdana" w:cs="Verdana"/>
          <w:sz w:val="20"/>
          <w:szCs w:val="20"/>
          <w:lang w:val="en-US"/>
        </w:rPr>
      </w:pPr>
      <w:r>
        <w:rPr>
          <w:rFonts w:ascii="Verdana" w:hAnsi="Verdana"/>
          <w:sz w:val="20"/>
          <w:szCs w:val="20"/>
          <w:lang w:val="en-US"/>
        </w:rPr>
        <w:t xml:space="preserve">Services are delivered by the Services Coordinator (SC). Volunteers are involved in Services as Friendly Callers, as Volunteer Drivers for the Transportation Service and Grocery Shopping, and as Administration Volunteers, helping to book rides for the Transportation </w:t>
      </w:r>
      <w:r w:rsidR="007F52C8">
        <w:rPr>
          <w:rFonts w:ascii="Verdana" w:hAnsi="Verdana"/>
          <w:sz w:val="20"/>
          <w:szCs w:val="20"/>
          <w:lang w:val="en-US"/>
        </w:rPr>
        <w:t xml:space="preserve">Service. </w:t>
      </w:r>
    </w:p>
    <w:p w14:paraId="05E1AE9A" w14:textId="77777777" w:rsidR="00250555" w:rsidRDefault="00262F1E">
      <w:pPr>
        <w:pStyle w:val="Body"/>
        <w:rPr>
          <w:rFonts w:ascii="Verdana" w:eastAsia="Verdana" w:hAnsi="Verdana" w:cs="Verdana"/>
          <w:sz w:val="20"/>
          <w:szCs w:val="20"/>
          <w:lang w:val="en-US"/>
        </w:rPr>
      </w:pPr>
      <w:r>
        <w:rPr>
          <w:rFonts w:ascii="Verdana" w:hAnsi="Verdana"/>
          <w:sz w:val="20"/>
          <w:szCs w:val="20"/>
          <w:lang w:val="en-US"/>
        </w:rPr>
        <w:t xml:space="preserve">The goal of Services is to provide community members with the resources and information to support the independence of older adults who want to live independently at home. </w:t>
      </w:r>
    </w:p>
    <w:p w14:paraId="3DF3FC4C" w14:textId="77777777" w:rsidR="00250555" w:rsidRDefault="00262F1E">
      <w:pPr>
        <w:pStyle w:val="Body"/>
        <w:rPr>
          <w:rFonts w:ascii="Verdana" w:eastAsia="Verdana" w:hAnsi="Verdana" w:cs="Verdana"/>
          <w:b/>
          <w:bCs/>
          <w:sz w:val="20"/>
          <w:szCs w:val="20"/>
          <w:u w:val="single"/>
        </w:rPr>
      </w:pPr>
      <w:r>
        <w:rPr>
          <w:rFonts w:ascii="Verdana" w:hAnsi="Verdana"/>
          <w:b/>
          <w:bCs/>
          <w:sz w:val="20"/>
          <w:szCs w:val="20"/>
          <w:u w:val="single"/>
          <w:lang w:val="en-US"/>
        </w:rPr>
        <w:t>In 2021, PWC offered the following Services:</w:t>
      </w:r>
    </w:p>
    <w:p w14:paraId="5422CBD8" w14:textId="77777777" w:rsidR="00250555" w:rsidRDefault="00262F1E">
      <w:pPr>
        <w:pStyle w:val="ListParagraph"/>
        <w:numPr>
          <w:ilvl w:val="0"/>
          <w:numId w:val="4"/>
        </w:numPr>
        <w:rPr>
          <w:rFonts w:ascii="Verdana" w:hAnsi="Verdana"/>
          <w:sz w:val="20"/>
          <w:szCs w:val="20"/>
        </w:rPr>
      </w:pPr>
      <w:r>
        <w:rPr>
          <w:rFonts w:ascii="Verdana" w:hAnsi="Verdana"/>
          <w:sz w:val="20"/>
          <w:szCs w:val="20"/>
        </w:rPr>
        <w:t>Better at Home (BAH) Housekeeping</w:t>
      </w:r>
    </w:p>
    <w:p w14:paraId="55F30E4F" w14:textId="77777777" w:rsidR="00250555" w:rsidRDefault="00262F1E">
      <w:pPr>
        <w:pStyle w:val="ListParagraph"/>
        <w:numPr>
          <w:ilvl w:val="0"/>
          <w:numId w:val="4"/>
        </w:numPr>
        <w:rPr>
          <w:rFonts w:ascii="Verdana" w:hAnsi="Verdana"/>
          <w:sz w:val="20"/>
          <w:szCs w:val="20"/>
        </w:rPr>
      </w:pPr>
      <w:r>
        <w:rPr>
          <w:rFonts w:ascii="Verdana" w:hAnsi="Verdana"/>
          <w:sz w:val="20"/>
          <w:szCs w:val="20"/>
        </w:rPr>
        <w:t>Friendly Caller</w:t>
      </w:r>
    </w:p>
    <w:p w14:paraId="6878DBAA" w14:textId="77777777" w:rsidR="00250555" w:rsidRDefault="00262F1E">
      <w:pPr>
        <w:pStyle w:val="ListParagraph"/>
        <w:numPr>
          <w:ilvl w:val="0"/>
          <w:numId w:val="4"/>
        </w:numPr>
        <w:rPr>
          <w:rFonts w:ascii="Verdana" w:hAnsi="Verdana"/>
          <w:sz w:val="20"/>
          <w:szCs w:val="20"/>
        </w:rPr>
      </w:pPr>
      <w:r>
        <w:rPr>
          <w:rFonts w:ascii="Verdana" w:hAnsi="Verdana"/>
          <w:sz w:val="20"/>
          <w:szCs w:val="20"/>
        </w:rPr>
        <w:t>Outreach</w:t>
      </w:r>
    </w:p>
    <w:p w14:paraId="7F900955" w14:textId="77777777" w:rsidR="00250555" w:rsidRDefault="00262F1E">
      <w:pPr>
        <w:pStyle w:val="ListParagraph"/>
        <w:numPr>
          <w:ilvl w:val="0"/>
          <w:numId w:val="4"/>
        </w:numPr>
        <w:rPr>
          <w:rFonts w:ascii="Verdana" w:hAnsi="Verdana"/>
          <w:sz w:val="20"/>
          <w:szCs w:val="20"/>
        </w:rPr>
      </w:pPr>
      <w:r>
        <w:rPr>
          <w:rFonts w:ascii="Verdana" w:hAnsi="Verdana"/>
          <w:sz w:val="20"/>
          <w:szCs w:val="20"/>
        </w:rPr>
        <w:t>Transportation</w:t>
      </w:r>
    </w:p>
    <w:p w14:paraId="53C2F664" w14:textId="77777777" w:rsidR="00250555" w:rsidRDefault="00262F1E">
      <w:pPr>
        <w:pStyle w:val="ListParagraph"/>
        <w:numPr>
          <w:ilvl w:val="0"/>
          <w:numId w:val="4"/>
        </w:numPr>
        <w:rPr>
          <w:rFonts w:ascii="Verdana" w:hAnsi="Verdana"/>
          <w:sz w:val="20"/>
          <w:szCs w:val="20"/>
        </w:rPr>
      </w:pPr>
      <w:r>
        <w:rPr>
          <w:rFonts w:ascii="Verdana" w:hAnsi="Verdana"/>
          <w:sz w:val="20"/>
          <w:szCs w:val="20"/>
        </w:rPr>
        <w:t>Grocery Shopping</w:t>
      </w:r>
    </w:p>
    <w:p w14:paraId="7973458C" w14:textId="77777777" w:rsidR="00250555" w:rsidRDefault="00262F1E">
      <w:pPr>
        <w:pStyle w:val="ListParagraph"/>
        <w:numPr>
          <w:ilvl w:val="0"/>
          <w:numId w:val="4"/>
        </w:numPr>
        <w:rPr>
          <w:rFonts w:ascii="Verdana" w:hAnsi="Verdana"/>
          <w:sz w:val="20"/>
          <w:szCs w:val="20"/>
        </w:rPr>
      </w:pPr>
      <w:r>
        <w:rPr>
          <w:rFonts w:ascii="Verdana" w:hAnsi="Verdana"/>
          <w:sz w:val="20"/>
          <w:szCs w:val="20"/>
        </w:rPr>
        <w:t>Adult Day Services</w:t>
      </w:r>
    </w:p>
    <w:p w14:paraId="5640094A" w14:textId="77777777" w:rsidR="00250555" w:rsidRDefault="00250555">
      <w:pPr>
        <w:pStyle w:val="Body"/>
        <w:rPr>
          <w:rFonts w:ascii="Verdana" w:eastAsia="Verdana" w:hAnsi="Verdana" w:cs="Verdana"/>
          <w:sz w:val="20"/>
          <w:szCs w:val="20"/>
        </w:rPr>
      </w:pPr>
    </w:p>
    <w:p w14:paraId="71B1386B" w14:textId="77777777" w:rsidR="00250555" w:rsidRDefault="00262F1E">
      <w:pPr>
        <w:pStyle w:val="Body"/>
        <w:rPr>
          <w:rFonts w:ascii="Verdana" w:eastAsia="Verdana" w:hAnsi="Verdana" w:cs="Verdana"/>
          <w:sz w:val="20"/>
          <w:szCs w:val="20"/>
        </w:rPr>
      </w:pPr>
      <w:r>
        <w:rPr>
          <w:rFonts w:ascii="Verdana" w:hAnsi="Verdana"/>
          <w:sz w:val="20"/>
          <w:szCs w:val="20"/>
          <w:lang w:val="en-US"/>
        </w:rPr>
        <w:t xml:space="preserve">Both Programs and Services provide community members with </w:t>
      </w:r>
      <w:r>
        <w:rPr>
          <w:rFonts w:ascii="Verdana" w:hAnsi="Verdana"/>
          <w:b/>
          <w:bCs/>
          <w:sz w:val="20"/>
          <w:szCs w:val="20"/>
          <w:u w:val="single"/>
          <w:lang w:val="en-US"/>
        </w:rPr>
        <w:t>Information and Referrals</w:t>
      </w:r>
      <w:r>
        <w:rPr>
          <w:rFonts w:ascii="Verdana" w:hAnsi="Verdana"/>
          <w:sz w:val="20"/>
          <w:szCs w:val="20"/>
          <w:lang w:val="en-US"/>
        </w:rPr>
        <w:t xml:space="preserve"> to support the wellbeing, independence, and social connections of community members.</w:t>
      </w:r>
    </w:p>
    <w:p w14:paraId="36CE4739" w14:textId="77777777" w:rsidR="00250555" w:rsidRDefault="00262F1E">
      <w:pPr>
        <w:pStyle w:val="Body"/>
        <w:rPr>
          <w:rFonts w:ascii="Verdana" w:eastAsia="Verdana" w:hAnsi="Verdana" w:cs="Verdana"/>
          <w:sz w:val="20"/>
          <w:szCs w:val="20"/>
        </w:rPr>
      </w:pPr>
      <w:r>
        <w:rPr>
          <w:rFonts w:ascii="Verdana" w:hAnsi="Verdana"/>
          <w:sz w:val="20"/>
          <w:szCs w:val="20"/>
          <w:lang w:val="en-US"/>
        </w:rPr>
        <w:t xml:space="preserve">PWC also holds </w:t>
      </w:r>
      <w:r>
        <w:rPr>
          <w:rFonts w:ascii="Verdana" w:hAnsi="Verdana"/>
          <w:b/>
          <w:bCs/>
          <w:sz w:val="20"/>
          <w:szCs w:val="20"/>
          <w:u w:val="single"/>
          <w:lang w:val="en-US"/>
        </w:rPr>
        <w:t>Events</w:t>
      </w:r>
      <w:r>
        <w:rPr>
          <w:rFonts w:ascii="Verdana" w:hAnsi="Verdana"/>
          <w:sz w:val="20"/>
          <w:szCs w:val="20"/>
          <w:lang w:val="en-US"/>
        </w:rPr>
        <w:t xml:space="preserve"> for fundraising and public awareness, with the involvement and support of Volunteers and community partners. </w:t>
      </w:r>
    </w:p>
    <w:p w14:paraId="228F3458" w14:textId="77777777" w:rsidR="00250555" w:rsidRDefault="00250555">
      <w:pPr>
        <w:pStyle w:val="Body"/>
        <w:rPr>
          <w:rFonts w:ascii="Verdana" w:eastAsia="Verdana" w:hAnsi="Verdana" w:cs="Verdana"/>
          <w:sz w:val="20"/>
          <w:szCs w:val="20"/>
          <w:lang w:val="en-US"/>
        </w:rPr>
      </w:pPr>
    </w:p>
    <w:p w14:paraId="6AD7D741" w14:textId="77777777" w:rsidR="00250555" w:rsidRDefault="00262F1E">
      <w:pPr>
        <w:pStyle w:val="Body"/>
        <w:rPr>
          <w:rFonts w:ascii="Verdana" w:eastAsia="Verdana" w:hAnsi="Verdana" w:cs="Verdana"/>
          <w:b/>
          <w:bCs/>
          <w:sz w:val="20"/>
          <w:szCs w:val="20"/>
        </w:rPr>
      </w:pPr>
      <w:r>
        <w:rPr>
          <w:rFonts w:ascii="Verdana" w:hAnsi="Verdana"/>
          <w:b/>
          <w:bCs/>
          <w:sz w:val="20"/>
          <w:szCs w:val="20"/>
          <w:lang w:val="en-US"/>
        </w:rPr>
        <w:t>3. Evaluation Process and Methods</w:t>
      </w:r>
    </w:p>
    <w:p w14:paraId="7569B6CC" w14:textId="77777777" w:rsidR="00250555" w:rsidRDefault="00262F1E">
      <w:pPr>
        <w:pStyle w:val="Body"/>
        <w:rPr>
          <w:rFonts w:ascii="Verdana" w:eastAsia="Verdana" w:hAnsi="Verdana" w:cs="Verdana"/>
          <w:sz w:val="20"/>
          <w:szCs w:val="20"/>
        </w:rPr>
      </w:pPr>
      <w:r>
        <w:rPr>
          <w:rFonts w:ascii="Verdana" w:hAnsi="Verdana"/>
          <w:sz w:val="20"/>
          <w:szCs w:val="20"/>
          <w:lang w:val="en-US"/>
        </w:rPr>
        <w:t>The Peachland Wellness Centre (PWC) is committed to conducting evaluations to:</w:t>
      </w:r>
    </w:p>
    <w:p w14:paraId="73969662" w14:textId="77777777" w:rsidR="00250555" w:rsidRDefault="00262F1E">
      <w:pPr>
        <w:pStyle w:val="ListParagraph"/>
        <w:numPr>
          <w:ilvl w:val="0"/>
          <w:numId w:val="6"/>
        </w:numPr>
        <w:rPr>
          <w:rFonts w:ascii="Verdana" w:hAnsi="Verdana"/>
          <w:sz w:val="20"/>
          <w:szCs w:val="20"/>
        </w:rPr>
      </w:pPr>
      <w:r>
        <w:rPr>
          <w:rFonts w:ascii="Verdana" w:hAnsi="Verdana"/>
          <w:sz w:val="20"/>
          <w:szCs w:val="20"/>
        </w:rPr>
        <w:t xml:space="preserve">Monitor its progress towards operational goals for Programs, Services, Volunteer Participation and Fundraising </w:t>
      </w:r>
    </w:p>
    <w:p w14:paraId="73142B8E" w14:textId="77777777" w:rsidR="00250555" w:rsidRDefault="00262F1E">
      <w:pPr>
        <w:pStyle w:val="ListParagraph"/>
        <w:numPr>
          <w:ilvl w:val="0"/>
          <w:numId w:val="6"/>
        </w:numPr>
        <w:rPr>
          <w:rFonts w:ascii="Verdana" w:hAnsi="Verdana"/>
          <w:sz w:val="20"/>
          <w:szCs w:val="20"/>
        </w:rPr>
      </w:pPr>
      <w:r>
        <w:rPr>
          <w:rFonts w:ascii="Verdana" w:hAnsi="Verdana"/>
          <w:sz w:val="20"/>
          <w:szCs w:val="20"/>
        </w:rPr>
        <w:t>Assess the Impacts, or anticipated results of Programs and Services and Volunteering for the community and participants</w:t>
      </w:r>
    </w:p>
    <w:p w14:paraId="67D7CD76" w14:textId="77777777" w:rsidR="00250555" w:rsidRDefault="00262F1E">
      <w:pPr>
        <w:pStyle w:val="ListParagraph"/>
        <w:numPr>
          <w:ilvl w:val="0"/>
          <w:numId w:val="6"/>
        </w:numPr>
        <w:rPr>
          <w:rFonts w:ascii="Verdana" w:hAnsi="Verdana"/>
          <w:sz w:val="20"/>
          <w:szCs w:val="20"/>
        </w:rPr>
      </w:pPr>
      <w:r>
        <w:rPr>
          <w:rFonts w:ascii="Verdana" w:hAnsi="Verdana"/>
          <w:sz w:val="20"/>
          <w:szCs w:val="20"/>
        </w:rPr>
        <w:t>Use information from evaluations to continuously assess and improve Programs, Services, Volunteerism and Fundraising</w:t>
      </w:r>
    </w:p>
    <w:p w14:paraId="5CF210D7" w14:textId="77777777" w:rsidR="00250555" w:rsidRDefault="00250555">
      <w:pPr>
        <w:pStyle w:val="ListParagraph"/>
        <w:ind w:left="0"/>
        <w:rPr>
          <w:rFonts w:ascii="Verdana" w:eastAsia="Verdana" w:hAnsi="Verdana" w:cs="Verdana"/>
          <w:sz w:val="20"/>
          <w:szCs w:val="20"/>
        </w:rPr>
      </w:pPr>
    </w:p>
    <w:p w14:paraId="4D7CF44D" w14:textId="77777777" w:rsidR="00250555" w:rsidRDefault="00262F1E">
      <w:pPr>
        <w:pStyle w:val="Body"/>
        <w:ind w:firstLine="720"/>
      </w:pPr>
      <w:r>
        <w:rPr>
          <w:rFonts w:ascii="Arial Unicode MS" w:hAnsi="Arial Unicode MS"/>
        </w:rPr>
        <w:br w:type="page"/>
      </w:r>
    </w:p>
    <w:p w14:paraId="4DB512E7" w14:textId="77777777" w:rsidR="00250555" w:rsidRDefault="00262F1E">
      <w:pPr>
        <w:pStyle w:val="Body"/>
        <w:ind w:firstLine="720"/>
        <w:rPr>
          <w:rFonts w:ascii="Verdana" w:eastAsia="Verdana" w:hAnsi="Verdana" w:cs="Verdana"/>
          <w:b/>
          <w:bCs/>
          <w:sz w:val="20"/>
          <w:szCs w:val="20"/>
        </w:rPr>
      </w:pPr>
      <w:r>
        <w:rPr>
          <w:rFonts w:ascii="Verdana" w:hAnsi="Verdana"/>
          <w:b/>
          <w:bCs/>
          <w:sz w:val="20"/>
          <w:szCs w:val="20"/>
          <w:lang w:val="en-US"/>
        </w:rPr>
        <w:lastRenderedPageBreak/>
        <w:t>3a. Outcomes</w:t>
      </w:r>
    </w:p>
    <w:p w14:paraId="36A2F518" w14:textId="77777777" w:rsidR="00250555" w:rsidRDefault="00262F1E">
      <w:pPr>
        <w:pStyle w:val="Body"/>
        <w:rPr>
          <w:rFonts w:ascii="Verdana" w:eastAsia="Verdana" w:hAnsi="Verdana" w:cs="Verdana"/>
          <w:sz w:val="20"/>
          <w:szCs w:val="20"/>
        </w:rPr>
      </w:pPr>
      <w:r>
        <w:rPr>
          <w:rFonts w:ascii="Verdana" w:hAnsi="Verdana"/>
          <w:sz w:val="20"/>
          <w:szCs w:val="20"/>
          <w:lang w:val="en-US"/>
        </w:rPr>
        <w:t>In 2020, the Evaluation Committee identified five Outcomes, or anticipated results of PWCs daily operations:</w:t>
      </w:r>
    </w:p>
    <w:p w14:paraId="24A17702" w14:textId="77777777" w:rsidR="00250555" w:rsidRDefault="00262F1E">
      <w:pPr>
        <w:pStyle w:val="ListParagraph"/>
        <w:numPr>
          <w:ilvl w:val="0"/>
          <w:numId w:val="8"/>
        </w:numPr>
        <w:rPr>
          <w:rFonts w:ascii="Verdana" w:hAnsi="Verdana"/>
          <w:sz w:val="20"/>
          <w:szCs w:val="20"/>
        </w:rPr>
      </w:pPr>
      <w:r>
        <w:rPr>
          <w:rFonts w:ascii="Verdana" w:hAnsi="Verdana"/>
          <w:sz w:val="20"/>
          <w:szCs w:val="20"/>
        </w:rPr>
        <w:t>People of all ages in Peachland have increased knowledge about the resources and services available to them to enhance their well-being due to their connection to PWC</w:t>
      </w:r>
    </w:p>
    <w:p w14:paraId="615F40AC" w14:textId="77777777" w:rsidR="00250555" w:rsidRDefault="00262F1E">
      <w:pPr>
        <w:pStyle w:val="ListParagraph"/>
        <w:numPr>
          <w:ilvl w:val="0"/>
          <w:numId w:val="8"/>
        </w:numPr>
        <w:rPr>
          <w:rFonts w:ascii="Verdana" w:hAnsi="Verdana"/>
          <w:sz w:val="20"/>
          <w:szCs w:val="20"/>
        </w:rPr>
      </w:pPr>
      <w:r>
        <w:rPr>
          <w:rFonts w:ascii="Verdana" w:hAnsi="Verdana"/>
          <w:sz w:val="20"/>
          <w:szCs w:val="20"/>
        </w:rPr>
        <w:t>People of all ages in Peachland have enhanced physical, emotional, social, cognitive and spiritual well-being as a result of PWC programs and services</w:t>
      </w:r>
    </w:p>
    <w:p w14:paraId="1E40E220" w14:textId="77777777" w:rsidR="00250555" w:rsidRDefault="00262F1E">
      <w:pPr>
        <w:pStyle w:val="ListParagraph"/>
        <w:numPr>
          <w:ilvl w:val="0"/>
          <w:numId w:val="8"/>
        </w:numPr>
        <w:rPr>
          <w:rFonts w:ascii="Verdana" w:hAnsi="Verdana"/>
          <w:sz w:val="20"/>
          <w:szCs w:val="20"/>
        </w:rPr>
      </w:pPr>
      <w:r>
        <w:rPr>
          <w:rFonts w:ascii="Verdana" w:hAnsi="Verdana"/>
          <w:sz w:val="20"/>
          <w:szCs w:val="20"/>
        </w:rPr>
        <w:t>People of all ages in Peachland have increased opportunities, resources and/or services to enjoy life in the community due to their connection to PWC</w:t>
      </w:r>
    </w:p>
    <w:p w14:paraId="3A2F9EB9" w14:textId="77777777" w:rsidR="00250555" w:rsidRDefault="00262F1E">
      <w:pPr>
        <w:pStyle w:val="ListParagraph"/>
        <w:numPr>
          <w:ilvl w:val="0"/>
          <w:numId w:val="8"/>
        </w:numPr>
        <w:rPr>
          <w:rFonts w:ascii="Verdana" w:hAnsi="Verdana"/>
          <w:sz w:val="20"/>
          <w:szCs w:val="20"/>
        </w:rPr>
      </w:pPr>
      <w:r>
        <w:rPr>
          <w:rFonts w:ascii="Verdana" w:hAnsi="Verdana"/>
          <w:sz w:val="20"/>
          <w:szCs w:val="20"/>
        </w:rPr>
        <w:t>People of all ages in Peachland participate as volunteers with PWC to improve their well-being</w:t>
      </w:r>
    </w:p>
    <w:p w14:paraId="4FE8E26B" w14:textId="77777777" w:rsidR="00250555" w:rsidRDefault="00262F1E">
      <w:pPr>
        <w:pStyle w:val="ListParagraph"/>
        <w:numPr>
          <w:ilvl w:val="0"/>
          <w:numId w:val="8"/>
        </w:numPr>
        <w:rPr>
          <w:rFonts w:ascii="Verdana" w:hAnsi="Verdana"/>
          <w:sz w:val="20"/>
          <w:szCs w:val="20"/>
        </w:rPr>
      </w:pPr>
      <w:r>
        <w:rPr>
          <w:rFonts w:ascii="Verdana" w:hAnsi="Verdana"/>
          <w:sz w:val="20"/>
          <w:szCs w:val="20"/>
        </w:rPr>
        <w:t>People of all ages in Peachland participate as volunteers with PWC to improve the well-being of others</w:t>
      </w:r>
    </w:p>
    <w:p w14:paraId="3442FA17" w14:textId="77777777" w:rsidR="00250555" w:rsidRDefault="00250555">
      <w:pPr>
        <w:pStyle w:val="ListParagraph"/>
        <w:rPr>
          <w:rFonts w:ascii="Verdana" w:eastAsia="Verdana" w:hAnsi="Verdana" w:cs="Verdana"/>
          <w:sz w:val="20"/>
          <w:szCs w:val="20"/>
        </w:rPr>
      </w:pPr>
    </w:p>
    <w:p w14:paraId="08810852" w14:textId="77777777" w:rsidR="00250555" w:rsidRDefault="00262F1E">
      <w:pPr>
        <w:pStyle w:val="Body"/>
        <w:ind w:firstLine="720"/>
        <w:rPr>
          <w:rFonts w:ascii="Verdana" w:eastAsia="Verdana" w:hAnsi="Verdana" w:cs="Verdana"/>
          <w:b/>
          <w:bCs/>
          <w:sz w:val="20"/>
          <w:szCs w:val="20"/>
        </w:rPr>
      </w:pPr>
      <w:r>
        <w:rPr>
          <w:rFonts w:ascii="Verdana" w:hAnsi="Verdana"/>
          <w:b/>
          <w:bCs/>
          <w:sz w:val="20"/>
          <w:szCs w:val="20"/>
          <w:lang w:val="en-US"/>
        </w:rPr>
        <w:t>3b. Indicators</w:t>
      </w:r>
    </w:p>
    <w:p w14:paraId="5928DB99" w14:textId="77777777" w:rsidR="00250555" w:rsidRDefault="00262F1E">
      <w:pPr>
        <w:pStyle w:val="Body"/>
        <w:rPr>
          <w:rFonts w:ascii="Verdana" w:eastAsia="Verdana" w:hAnsi="Verdana" w:cs="Verdana"/>
          <w:sz w:val="20"/>
          <w:szCs w:val="20"/>
        </w:rPr>
      </w:pPr>
      <w:r>
        <w:rPr>
          <w:rFonts w:ascii="Verdana" w:hAnsi="Verdana"/>
          <w:sz w:val="20"/>
          <w:szCs w:val="20"/>
          <w:lang w:val="en-US"/>
        </w:rPr>
        <w:t>The Evaluation Framework also identified Success Indicators, including all the quantitative and qualitative information that PWC collects and records that help to show that the anticipated outcomes have been achieved. These include office records, attendance sheets, databases, as well as surveys filled out by participants in Programs and Services. This Evaluation Report will discuss the Statistics based on PWC’s activities in 2022, as well as the results of the participant surveys.</w:t>
      </w:r>
    </w:p>
    <w:p w14:paraId="0F7D6410" w14:textId="77777777" w:rsidR="00250555" w:rsidRDefault="00250555">
      <w:pPr>
        <w:pStyle w:val="Body"/>
        <w:rPr>
          <w:rFonts w:ascii="Verdana" w:eastAsia="Verdana" w:hAnsi="Verdana" w:cs="Verdana"/>
          <w:sz w:val="20"/>
          <w:szCs w:val="20"/>
          <w:lang w:val="en-US"/>
        </w:rPr>
      </w:pPr>
    </w:p>
    <w:p w14:paraId="5874675E" w14:textId="77777777" w:rsidR="00250555" w:rsidRDefault="00262F1E">
      <w:pPr>
        <w:pStyle w:val="Body"/>
        <w:ind w:firstLine="720"/>
        <w:rPr>
          <w:rFonts w:ascii="Verdana" w:eastAsia="Verdana" w:hAnsi="Verdana" w:cs="Verdana"/>
          <w:b/>
          <w:bCs/>
          <w:sz w:val="20"/>
          <w:szCs w:val="20"/>
        </w:rPr>
      </w:pPr>
      <w:r>
        <w:rPr>
          <w:rFonts w:ascii="Verdana" w:hAnsi="Verdana"/>
          <w:b/>
          <w:bCs/>
          <w:sz w:val="20"/>
          <w:szCs w:val="20"/>
          <w:lang w:val="en-US"/>
        </w:rPr>
        <w:t>3c. Evaluation History 2020-2021</w:t>
      </w:r>
    </w:p>
    <w:p w14:paraId="04AE6BC6" w14:textId="77777777" w:rsidR="00250555" w:rsidRDefault="00262F1E">
      <w:pPr>
        <w:pStyle w:val="Body"/>
        <w:rPr>
          <w:rFonts w:ascii="Verdana" w:eastAsia="Verdana" w:hAnsi="Verdana" w:cs="Verdana"/>
          <w:sz w:val="20"/>
          <w:szCs w:val="20"/>
        </w:rPr>
      </w:pPr>
      <w:r>
        <w:rPr>
          <w:rFonts w:ascii="Verdana" w:hAnsi="Verdana"/>
          <w:sz w:val="20"/>
          <w:szCs w:val="20"/>
          <w:lang w:val="en-US"/>
        </w:rPr>
        <w:t xml:space="preserve">PWC is committed to evaluation, to determine the impact of its Events, Programs and Services on the participants. The evaluation process has evolved, based on the resources available to conduct and compile evaluation data, changes in staffing, challenges presented by Covid-19 and participation in training in new evaluation methods. </w:t>
      </w:r>
    </w:p>
    <w:p w14:paraId="3269509D" w14:textId="77777777" w:rsidR="00250555" w:rsidRDefault="00262F1E">
      <w:pPr>
        <w:pStyle w:val="Body"/>
        <w:rPr>
          <w:rFonts w:ascii="Verdana" w:eastAsia="Verdana" w:hAnsi="Verdana" w:cs="Verdana"/>
          <w:sz w:val="20"/>
          <w:szCs w:val="20"/>
        </w:rPr>
      </w:pPr>
      <w:r>
        <w:rPr>
          <w:rFonts w:ascii="Verdana" w:hAnsi="Verdana"/>
          <w:sz w:val="20"/>
          <w:szCs w:val="20"/>
          <w:lang w:val="en-US"/>
        </w:rPr>
        <w:t>In 2020, just prior to Covid-19 shutdown, PWC staff participated in Project Impact Healthy Aging, to learn new evaluation techniques that capture the Impact of a Program or Service on participants. PWC chose to evaluate the Transportation Service, and an in-depth report was published by United Way British Columbia in a compilation entitled “Healthy Aging: Project Impact”. Information from that evaluation was used to make changes to the Transportation Service.</w:t>
      </w:r>
    </w:p>
    <w:p w14:paraId="0D466E08" w14:textId="77777777" w:rsidR="00250555" w:rsidRDefault="00262F1E">
      <w:pPr>
        <w:pStyle w:val="Body"/>
        <w:rPr>
          <w:rFonts w:ascii="Verdana" w:eastAsia="Verdana" w:hAnsi="Verdana" w:cs="Verdana"/>
          <w:sz w:val="20"/>
          <w:szCs w:val="20"/>
          <w:lang w:val="en-US"/>
        </w:rPr>
      </w:pPr>
      <w:r>
        <w:rPr>
          <w:rFonts w:ascii="Verdana" w:hAnsi="Verdana"/>
          <w:sz w:val="20"/>
          <w:szCs w:val="20"/>
          <w:lang w:val="en-US"/>
        </w:rPr>
        <w:t xml:space="preserve">In 2021, some of the plans to change PWC’s evaluation methods and tools had to be put on hold, in part due to changeover of staff and the availability of volunteers to conduct the kind of qualitative, in-depth evaluation learned at the Dialogues in Action (DIA) training in 2020. Therefore, no Evaluation Report was completed for 2021. </w:t>
      </w:r>
    </w:p>
    <w:p w14:paraId="61F7D7F6" w14:textId="77777777" w:rsidR="00250555" w:rsidRDefault="00250555">
      <w:pPr>
        <w:pStyle w:val="Body"/>
        <w:rPr>
          <w:rFonts w:ascii="Verdana" w:eastAsia="Verdana" w:hAnsi="Verdana" w:cs="Verdana"/>
          <w:sz w:val="20"/>
          <w:szCs w:val="20"/>
          <w:lang w:val="en-US"/>
        </w:rPr>
      </w:pPr>
    </w:p>
    <w:p w14:paraId="2C088846" w14:textId="77777777" w:rsidR="00250555" w:rsidRDefault="00262F1E">
      <w:pPr>
        <w:pStyle w:val="Body"/>
        <w:ind w:firstLine="720"/>
        <w:rPr>
          <w:rFonts w:ascii="Verdana" w:eastAsia="Verdana" w:hAnsi="Verdana" w:cs="Verdana"/>
          <w:sz w:val="20"/>
          <w:szCs w:val="20"/>
        </w:rPr>
      </w:pPr>
      <w:r>
        <w:rPr>
          <w:rFonts w:ascii="Verdana" w:hAnsi="Verdana"/>
          <w:b/>
          <w:bCs/>
          <w:sz w:val="20"/>
          <w:szCs w:val="20"/>
          <w:lang w:val="en-US"/>
        </w:rPr>
        <w:lastRenderedPageBreak/>
        <w:t>3d. Evaluation Methods</w:t>
      </w:r>
    </w:p>
    <w:p w14:paraId="5E609DB3" w14:textId="09C58FF2" w:rsidR="00250555" w:rsidRDefault="00262F1E">
      <w:pPr>
        <w:pStyle w:val="Body"/>
        <w:rPr>
          <w:rFonts w:ascii="Verdana" w:eastAsia="Verdana" w:hAnsi="Verdana" w:cs="Verdana"/>
          <w:sz w:val="20"/>
          <w:szCs w:val="20"/>
          <w:lang w:val="en-US"/>
        </w:rPr>
      </w:pPr>
      <w:r>
        <w:rPr>
          <w:rFonts w:ascii="Verdana" w:hAnsi="Verdana"/>
          <w:sz w:val="20"/>
          <w:szCs w:val="20"/>
          <w:lang w:val="en-US"/>
        </w:rPr>
        <w:t xml:space="preserve">Evaluations were conducted by handing out paper </w:t>
      </w:r>
      <w:r w:rsidR="00F520C4">
        <w:rPr>
          <w:rFonts w:ascii="Verdana" w:hAnsi="Verdana"/>
          <w:sz w:val="20"/>
          <w:szCs w:val="20"/>
          <w:lang w:val="en-US"/>
        </w:rPr>
        <w:t>evaluations,</w:t>
      </w:r>
      <w:r>
        <w:rPr>
          <w:rFonts w:ascii="Verdana" w:hAnsi="Verdana"/>
          <w:sz w:val="20"/>
          <w:szCs w:val="20"/>
          <w:lang w:val="en-US"/>
        </w:rPr>
        <w:t xml:space="preserve"> when possible, to be filled out and returned by participants. In other cases, PWC staff and volunteers contacted participants of Programs and Services by phone. Staff/Volunteers asked participants each question from the evaluation form and recorded their answers on paper. A PWC volunteer compiled the evaluation forms for quantitative and qualitative analysis. </w:t>
      </w:r>
    </w:p>
    <w:p w14:paraId="3B8EC5AD" w14:textId="77777777" w:rsidR="00250555" w:rsidRDefault="00262F1E">
      <w:pPr>
        <w:pStyle w:val="Body"/>
        <w:rPr>
          <w:rFonts w:ascii="Verdana" w:eastAsia="Verdana" w:hAnsi="Verdana" w:cs="Verdana"/>
          <w:sz w:val="20"/>
          <w:szCs w:val="20"/>
          <w:lang w:val="en-US"/>
        </w:rPr>
      </w:pPr>
      <w:r>
        <w:rPr>
          <w:rFonts w:ascii="Verdana" w:hAnsi="Verdana"/>
          <w:sz w:val="20"/>
          <w:szCs w:val="20"/>
          <w:lang w:val="en-US"/>
        </w:rPr>
        <w:t>Quantitative strategies: Some participants rated Programs on a satisfaction scale, and these numbers were collated and reported as numeric totals, reflecting the average rating participants gave to each area of each Program.</w:t>
      </w:r>
    </w:p>
    <w:p w14:paraId="6F425C08" w14:textId="77777777" w:rsidR="00250555" w:rsidRDefault="00262F1E">
      <w:pPr>
        <w:pStyle w:val="Body"/>
        <w:rPr>
          <w:rFonts w:ascii="Verdana" w:eastAsia="Verdana" w:hAnsi="Verdana" w:cs="Verdana"/>
          <w:sz w:val="20"/>
          <w:szCs w:val="20"/>
          <w:lang w:val="en-US"/>
        </w:rPr>
      </w:pPr>
      <w:r>
        <w:rPr>
          <w:rFonts w:ascii="Verdana" w:hAnsi="Verdana"/>
          <w:sz w:val="20"/>
          <w:szCs w:val="20"/>
          <w:lang w:val="en-US"/>
        </w:rPr>
        <w:t xml:space="preserve">Qualitative strategies: Services were evaluated using open-ended questions, collecting anecdotal information from participants. Their answers were analyzed to identify common themes. These themes can be impacts on participants, suggestions for improvements, or reasons why participants became involved with PWC. </w:t>
      </w:r>
    </w:p>
    <w:p w14:paraId="5FD1851B" w14:textId="77777777" w:rsidR="00250555" w:rsidRDefault="00250555">
      <w:pPr>
        <w:pStyle w:val="Body"/>
        <w:rPr>
          <w:rFonts w:ascii="Verdana" w:eastAsia="Verdana" w:hAnsi="Verdana" w:cs="Verdana"/>
          <w:sz w:val="20"/>
          <w:szCs w:val="20"/>
          <w:lang w:val="en-US"/>
        </w:rPr>
      </w:pPr>
    </w:p>
    <w:p w14:paraId="03EC53B9" w14:textId="77777777" w:rsidR="00250555" w:rsidRDefault="00262F1E">
      <w:pPr>
        <w:pStyle w:val="Body"/>
        <w:ind w:firstLine="720"/>
        <w:rPr>
          <w:rFonts w:ascii="Verdana" w:eastAsia="Verdana" w:hAnsi="Verdana" w:cs="Verdana"/>
          <w:b/>
          <w:bCs/>
          <w:sz w:val="20"/>
          <w:szCs w:val="20"/>
          <w:lang w:val="en-US"/>
        </w:rPr>
      </w:pPr>
      <w:r>
        <w:rPr>
          <w:rFonts w:ascii="Verdana" w:hAnsi="Verdana"/>
          <w:b/>
          <w:bCs/>
          <w:sz w:val="20"/>
          <w:szCs w:val="20"/>
          <w:lang w:val="en-US"/>
        </w:rPr>
        <w:t>3e. Evaluation Challenges and Changes</w:t>
      </w:r>
    </w:p>
    <w:p w14:paraId="1C549DCD" w14:textId="77777777" w:rsidR="00250555" w:rsidRDefault="00262F1E">
      <w:pPr>
        <w:pStyle w:val="Body"/>
        <w:rPr>
          <w:rFonts w:ascii="Verdana" w:eastAsia="Verdana" w:hAnsi="Verdana" w:cs="Verdana"/>
          <w:sz w:val="20"/>
          <w:szCs w:val="20"/>
          <w:lang w:val="en-US"/>
        </w:rPr>
      </w:pPr>
      <w:r>
        <w:rPr>
          <w:rFonts w:ascii="Verdana" w:hAnsi="Verdana"/>
          <w:sz w:val="20"/>
          <w:szCs w:val="20"/>
          <w:lang w:val="en-US"/>
        </w:rPr>
        <w:t xml:space="preserve">In 2021, PWC faced some challenges with resources, time restrictions and changeover in staff since attending evaluation training. Therefore, the evaluation tools used for this report were not adapted much from previous years. </w:t>
      </w:r>
    </w:p>
    <w:p w14:paraId="753680C9" w14:textId="1B9D5329" w:rsidR="00250555" w:rsidRDefault="00262F1E">
      <w:pPr>
        <w:pStyle w:val="Body"/>
        <w:rPr>
          <w:rFonts w:ascii="Verdana" w:eastAsia="Verdana" w:hAnsi="Verdana" w:cs="Verdana"/>
          <w:sz w:val="20"/>
          <w:szCs w:val="20"/>
          <w:lang w:val="en-US"/>
        </w:rPr>
      </w:pPr>
      <w:r>
        <w:rPr>
          <w:rFonts w:ascii="Verdana" w:hAnsi="Verdana"/>
          <w:sz w:val="20"/>
          <w:szCs w:val="20"/>
          <w:lang w:val="en-US"/>
        </w:rPr>
        <w:t xml:space="preserve">In future, evaluation tools may be changed as the Evaluation Framework evolves, and as the activities of PWC change. Changes may </w:t>
      </w:r>
      <w:r w:rsidR="00F520C4">
        <w:rPr>
          <w:rFonts w:ascii="Verdana" w:hAnsi="Verdana"/>
          <w:sz w:val="20"/>
          <w:szCs w:val="20"/>
          <w:lang w:val="en-US"/>
        </w:rPr>
        <w:t>include</w:t>
      </w:r>
      <w:r>
        <w:rPr>
          <w:rFonts w:ascii="Verdana" w:hAnsi="Verdana"/>
          <w:sz w:val="20"/>
          <w:szCs w:val="20"/>
          <w:lang w:val="en-US"/>
        </w:rPr>
        <w:t xml:space="preserve"> new methods that may better capture the Impact of PWC on its participants and volunteers, as outlined in the Dialogues in Action (DIA) Training. Future focus for evaluation with Program and Service participants would then be on Impact – to put the spotlight on participants and the changes they have experienced as a result of their involvement with PWC. </w:t>
      </w:r>
    </w:p>
    <w:p w14:paraId="46F78B84" w14:textId="5AB836A7" w:rsidR="00250555" w:rsidRDefault="00262F1E">
      <w:pPr>
        <w:pStyle w:val="Body"/>
        <w:rPr>
          <w:rFonts w:ascii="Verdana" w:eastAsia="Verdana" w:hAnsi="Verdana" w:cs="Verdana"/>
          <w:sz w:val="20"/>
          <w:szCs w:val="20"/>
          <w:lang w:val="en-US"/>
        </w:rPr>
      </w:pPr>
      <w:r>
        <w:rPr>
          <w:rFonts w:ascii="Verdana" w:hAnsi="Verdana"/>
          <w:sz w:val="20"/>
          <w:szCs w:val="20"/>
          <w:lang w:val="en-US"/>
        </w:rPr>
        <w:t xml:space="preserve">Evaluation tools should be effective, while also being manageable for PWC staff and volunteers to </w:t>
      </w:r>
      <w:r w:rsidR="00F520C4">
        <w:rPr>
          <w:rFonts w:ascii="Verdana" w:hAnsi="Verdana"/>
          <w:sz w:val="20"/>
          <w:szCs w:val="20"/>
          <w:lang w:val="en-US"/>
        </w:rPr>
        <w:t>deliver and</w:t>
      </w:r>
      <w:r>
        <w:rPr>
          <w:rFonts w:ascii="Verdana" w:hAnsi="Verdana"/>
          <w:sz w:val="20"/>
          <w:szCs w:val="20"/>
          <w:lang w:val="en-US"/>
        </w:rPr>
        <w:t xml:space="preserve"> provide the most worthwhile and informative data to PWC Staff and Board members.</w:t>
      </w:r>
    </w:p>
    <w:p w14:paraId="21B02165" w14:textId="77777777" w:rsidR="00250555" w:rsidRDefault="00250555">
      <w:pPr>
        <w:pStyle w:val="Body"/>
        <w:rPr>
          <w:rFonts w:ascii="Verdana" w:eastAsia="Verdana" w:hAnsi="Verdana" w:cs="Verdana"/>
          <w:b/>
          <w:bCs/>
          <w:sz w:val="20"/>
          <w:szCs w:val="20"/>
          <w:lang w:val="en-US"/>
        </w:rPr>
      </w:pPr>
    </w:p>
    <w:p w14:paraId="7CFDDC61" w14:textId="4C1FCDDF" w:rsidR="00250555" w:rsidRDefault="00250555">
      <w:pPr>
        <w:pStyle w:val="Body"/>
        <w:rPr>
          <w:rFonts w:ascii="Arial Unicode MS" w:hAnsi="Arial Unicode MS"/>
        </w:rPr>
      </w:pPr>
    </w:p>
    <w:p w14:paraId="7B29C723" w14:textId="0CC995D6" w:rsidR="007F52C8" w:rsidRDefault="007F52C8">
      <w:pPr>
        <w:pStyle w:val="Body"/>
        <w:rPr>
          <w:rFonts w:ascii="Arial Unicode MS" w:hAnsi="Arial Unicode MS"/>
        </w:rPr>
      </w:pPr>
    </w:p>
    <w:p w14:paraId="2C85D9A2" w14:textId="25FAD9BF" w:rsidR="007F52C8" w:rsidRDefault="007F52C8">
      <w:pPr>
        <w:pStyle w:val="Body"/>
        <w:rPr>
          <w:rFonts w:ascii="Arial Unicode MS" w:hAnsi="Arial Unicode MS"/>
        </w:rPr>
      </w:pPr>
    </w:p>
    <w:p w14:paraId="23802937" w14:textId="06B9D8A2" w:rsidR="007F52C8" w:rsidRDefault="007F52C8">
      <w:pPr>
        <w:pStyle w:val="Body"/>
        <w:rPr>
          <w:rFonts w:ascii="Arial Unicode MS" w:hAnsi="Arial Unicode MS"/>
        </w:rPr>
      </w:pPr>
    </w:p>
    <w:p w14:paraId="22B8746D" w14:textId="19574E92" w:rsidR="007F52C8" w:rsidRDefault="007F52C8">
      <w:pPr>
        <w:pStyle w:val="Body"/>
        <w:rPr>
          <w:rFonts w:ascii="Arial Unicode MS" w:hAnsi="Arial Unicode MS"/>
        </w:rPr>
      </w:pPr>
    </w:p>
    <w:p w14:paraId="456DE9C4" w14:textId="24ADDCEC" w:rsidR="007F52C8" w:rsidRDefault="007F52C8">
      <w:pPr>
        <w:pStyle w:val="Body"/>
        <w:rPr>
          <w:rFonts w:ascii="Arial Unicode MS" w:hAnsi="Arial Unicode MS"/>
        </w:rPr>
      </w:pPr>
    </w:p>
    <w:p w14:paraId="3D00FF9C" w14:textId="6A5ACE26" w:rsidR="007F52C8" w:rsidRDefault="007F52C8">
      <w:pPr>
        <w:pStyle w:val="Body"/>
        <w:rPr>
          <w:rFonts w:ascii="Arial Unicode MS" w:hAnsi="Arial Unicode MS"/>
        </w:rPr>
      </w:pPr>
    </w:p>
    <w:p w14:paraId="38A376C6" w14:textId="72106424" w:rsidR="007F52C8" w:rsidRDefault="007F52C8">
      <w:pPr>
        <w:pStyle w:val="Body"/>
        <w:rPr>
          <w:rFonts w:ascii="Arial Unicode MS" w:hAnsi="Arial Unicode MS"/>
        </w:rPr>
      </w:pPr>
    </w:p>
    <w:p w14:paraId="79DEAD97" w14:textId="6EB66513" w:rsidR="007F52C8" w:rsidRDefault="007F52C8">
      <w:pPr>
        <w:pStyle w:val="Body"/>
        <w:rPr>
          <w:rFonts w:ascii="Arial Unicode MS" w:hAnsi="Arial Unicode MS"/>
        </w:rPr>
      </w:pPr>
    </w:p>
    <w:p w14:paraId="5D2289F1" w14:textId="77777777" w:rsidR="00262F1E" w:rsidRDefault="00262F1E" w:rsidP="00262F1E">
      <w:pPr>
        <w:pStyle w:val="Body"/>
        <w:rPr>
          <w:rFonts w:ascii="Verdana" w:eastAsia="Verdana" w:hAnsi="Verdana" w:cs="Verdana"/>
          <w:b/>
          <w:bCs/>
          <w:sz w:val="20"/>
          <w:szCs w:val="20"/>
        </w:rPr>
      </w:pPr>
      <w:r>
        <w:rPr>
          <w:rFonts w:ascii="Verdana" w:hAnsi="Verdana"/>
          <w:b/>
          <w:bCs/>
          <w:sz w:val="20"/>
          <w:szCs w:val="20"/>
          <w:lang w:val="en-US"/>
        </w:rPr>
        <w:lastRenderedPageBreak/>
        <w:t>4. Programs Statistics: Jan - Dec 2022</w:t>
      </w:r>
      <w:commentRangeStart w:id="0"/>
      <w:commentRangeEnd w:id="0"/>
      <w:r>
        <w:commentReference w:id="0"/>
      </w:r>
    </w:p>
    <w:p w14:paraId="66508768" w14:textId="77777777" w:rsidR="007F52C8" w:rsidRDefault="007F52C8">
      <w:pPr>
        <w:pStyle w:val="Body"/>
      </w:pPr>
    </w:p>
    <w:p w14:paraId="3DEFF943" w14:textId="77777777" w:rsidR="00250555" w:rsidRDefault="00250555">
      <w:pPr>
        <w:pStyle w:val="Body"/>
        <w:rPr>
          <w:rFonts w:ascii="Verdana" w:eastAsia="Verdana" w:hAnsi="Verdana" w:cs="Verdana"/>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349"/>
        <w:gridCol w:w="1749"/>
        <w:gridCol w:w="1750"/>
        <w:gridCol w:w="1751"/>
        <w:gridCol w:w="1751"/>
      </w:tblGrid>
      <w:tr w:rsidR="00250555" w14:paraId="104523EE" w14:textId="77777777">
        <w:trPr>
          <w:trHeight w:val="970"/>
        </w:trPr>
        <w:tc>
          <w:tcPr>
            <w:tcW w:w="2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A5C40" w14:textId="77777777" w:rsidR="00250555" w:rsidRDefault="00262F1E">
            <w:pPr>
              <w:pStyle w:val="Body"/>
            </w:pPr>
            <w:r>
              <w:rPr>
                <w:rFonts w:ascii="Verdana" w:hAnsi="Verdana"/>
                <w:b/>
                <w:bCs/>
                <w:sz w:val="20"/>
                <w:szCs w:val="20"/>
                <w:lang w:val="en-US"/>
              </w:rPr>
              <w:t>PWC Program</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1E614" w14:textId="77777777" w:rsidR="00250555" w:rsidRDefault="00262F1E">
            <w:pPr>
              <w:pStyle w:val="Body"/>
              <w:spacing w:after="0" w:line="240" w:lineRule="auto"/>
              <w:rPr>
                <w:rFonts w:ascii="Verdana" w:eastAsia="Verdana" w:hAnsi="Verdana" w:cs="Verdana"/>
                <w:b/>
                <w:bCs/>
                <w:sz w:val="20"/>
                <w:szCs w:val="20"/>
              </w:rPr>
            </w:pPr>
            <w:r>
              <w:rPr>
                <w:rFonts w:ascii="Verdana" w:hAnsi="Verdana"/>
                <w:b/>
                <w:bCs/>
                <w:sz w:val="20"/>
                <w:szCs w:val="20"/>
                <w:lang w:val="en-US"/>
              </w:rPr>
              <w:t xml:space="preserve"># </w:t>
            </w:r>
            <w:proofErr w:type="gramStart"/>
            <w:r>
              <w:rPr>
                <w:rFonts w:ascii="Verdana" w:hAnsi="Verdana"/>
                <w:b/>
                <w:bCs/>
                <w:sz w:val="20"/>
                <w:szCs w:val="20"/>
                <w:lang w:val="en-US"/>
              </w:rPr>
              <w:t>of</w:t>
            </w:r>
            <w:proofErr w:type="gramEnd"/>
            <w:r>
              <w:rPr>
                <w:rFonts w:ascii="Verdana" w:hAnsi="Verdana"/>
                <w:b/>
                <w:bCs/>
                <w:sz w:val="20"/>
                <w:szCs w:val="20"/>
                <w:lang w:val="en-US"/>
              </w:rPr>
              <w:t xml:space="preserve"> Sessions </w:t>
            </w:r>
          </w:p>
          <w:p w14:paraId="3A147D82" w14:textId="77777777" w:rsidR="00250555" w:rsidRDefault="00262F1E">
            <w:pPr>
              <w:pStyle w:val="Body"/>
              <w:spacing w:after="0" w:line="240" w:lineRule="auto"/>
              <w:rPr>
                <w:rFonts w:ascii="Verdana" w:eastAsia="Verdana" w:hAnsi="Verdana" w:cs="Verdana"/>
                <w:b/>
                <w:bCs/>
                <w:sz w:val="20"/>
                <w:szCs w:val="20"/>
              </w:rPr>
            </w:pPr>
            <w:r>
              <w:rPr>
                <w:rFonts w:ascii="Verdana" w:hAnsi="Verdana"/>
                <w:b/>
                <w:bCs/>
                <w:sz w:val="20"/>
                <w:szCs w:val="20"/>
                <w:lang w:val="en-US"/>
              </w:rPr>
              <w:t>Held</w:t>
            </w:r>
          </w:p>
          <w:p w14:paraId="3F1FC1F6" w14:textId="77777777" w:rsidR="00250555" w:rsidRDefault="00250555">
            <w:pPr>
              <w:pStyle w:val="Body"/>
              <w:spacing w:after="0" w:line="240" w:lineRule="auto"/>
              <w:rPr>
                <w:rFonts w:ascii="Verdana" w:eastAsia="Verdana" w:hAnsi="Verdana" w:cs="Verdana"/>
                <w:b/>
                <w:bCs/>
                <w:sz w:val="20"/>
                <w:szCs w:val="20"/>
                <w:lang w:val="en-US"/>
              </w:rPr>
            </w:pPr>
          </w:p>
          <w:p w14:paraId="4060DD1F" w14:textId="77777777" w:rsidR="00250555" w:rsidRDefault="00262F1E">
            <w:pPr>
              <w:pStyle w:val="Body"/>
              <w:spacing w:after="0" w:line="240" w:lineRule="auto"/>
            </w:pPr>
            <w:r>
              <w:rPr>
                <w:rFonts w:ascii="Verdana" w:hAnsi="Verdana"/>
                <w:b/>
                <w:bCs/>
                <w:sz w:val="20"/>
                <w:szCs w:val="20"/>
                <w:lang w:val="en-US"/>
              </w:rPr>
              <w:t xml:space="preserve">       2022  </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FD789" w14:textId="77777777" w:rsidR="00250555" w:rsidRDefault="00262F1E">
            <w:pPr>
              <w:pStyle w:val="Body"/>
              <w:spacing w:after="0" w:line="240" w:lineRule="auto"/>
              <w:rPr>
                <w:rFonts w:ascii="Verdana" w:eastAsia="Verdana" w:hAnsi="Verdana" w:cs="Verdana"/>
                <w:b/>
                <w:bCs/>
                <w:sz w:val="20"/>
                <w:szCs w:val="20"/>
              </w:rPr>
            </w:pPr>
            <w:r>
              <w:rPr>
                <w:rFonts w:ascii="Verdana" w:hAnsi="Verdana"/>
                <w:b/>
                <w:bCs/>
                <w:sz w:val="20"/>
                <w:szCs w:val="20"/>
                <w:lang w:val="en-US"/>
              </w:rPr>
              <w:t xml:space="preserve"># </w:t>
            </w:r>
            <w:proofErr w:type="gramStart"/>
            <w:r>
              <w:rPr>
                <w:rFonts w:ascii="Verdana" w:hAnsi="Verdana"/>
                <w:b/>
                <w:bCs/>
                <w:sz w:val="20"/>
                <w:szCs w:val="20"/>
                <w:lang w:val="en-US"/>
              </w:rPr>
              <w:t>of</w:t>
            </w:r>
            <w:proofErr w:type="gramEnd"/>
            <w:r>
              <w:rPr>
                <w:rFonts w:ascii="Verdana" w:hAnsi="Verdana"/>
                <w:b/>
                <w:bCs/>
                <w:sz w:val="20"/>
                <w:szCs w:val="20"/>
                <w:lang w:val="en-US"/>
              </w:rPr>
              <w:t xml:space="preserve"> Participants</w:t>
            </w:r>
          </w:p>
          <w:p w14:paraId="7DCC8479" w14:textId="77777777" w:rsidR="00250555" w:rsidRDefault="00262F1E">
            <w:pPr>
              <w:pStyle w:val="Body"/>
              <w:spacing w:after="0" w:line="240" w:lineRule="auto"/>
              <w:rPr>
                <w:rFonts w:ascii="Verdana" w:eastAsia="Verdana" w:hAnsi="Verdana" w:cs="Verdana"/>
                <w:b/>
                <w:bCs/>
                <w:sz w:val="20"/>
                <w:szCs w:val="20"/>
              </w:rPr>
            </w:pPr>
            <w:r>
              <w:rPr>
                <w:rFonts w:ascii="Verdana" w:hAnsi="Verdana"/>
                <w:b/>
                <w:bCs/>
                <w:sz w:val="20"/>
                <w:szCs w:val="20"/>
                <w:lang w:val="en-US"/>
              </w:rPr>
              <w:t>Enrolled</w:t>
            </w:r>
          </w:p>
          <w:p w14:paraId="2A0310C4" w14:textId="77777777" w:rsidR="00250555" w:rsidRDefault="00262F1E">
            <w:pPr>
              <w:pStyle w:val="Body"/>
              <w:spacing w:after="0" w:line="240" w:lineRule="auto"/>
            </w:pPr>
            <w:r>
              <w:rPr>
                <w:rFonts w:ascii="Verdana" w:hAnsi="Verdana"/>
                <w:b/>
                <w:bCs/>
                <w:sz w:val="20"/>
                <w:szCs w:val="20"/>
                <w:lang w:val="en-US"/>
              </w:rPr>
              <w:t xml:space="preserve">      2022</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6FDF4" w14:textId="77777777" w:rsidR="00250555" w:rsidRDefault="00262F1E">
            <w:pPr>
              <w:pStyle w:val="Body"/>
              <w:spacing w:after="0" w:line="240" w:lineRule="auto"/>
              <w:rPr>
                <w:rFonts w:ascii="Verdana" w:eastAsia="Verdana" w:hAnsi="Verdana" w:cs="Verdana"/>
                <w:b/>
                <w:bCs/>
                <w:sz w:val="20"/>
                <w:szCs w:val="20"/>
              </w:rPr>
            </w:pPr>
            <w:r>
              <w:rPr>
                <w:rFonts w:ascii="Verdana" w:hAnsi="Verdana"/>
                <w:b/>
                <w:bCs/>
                <w:sz w:val="20"/>
                <w:szCs w:val="20"/>
                <w:lang w:val="en-US"/>
              </w:rPr>
              <w:t>Total Attendance</w:t>
            </w:r>
          </w:p>
          <w:p w14:paraId="6B694FCE" w14:textId="77777777" w:rsidR="00250555" w:rsidRDefault="00250555">
            <w:pPr>
              <w:pStyle w:val="Body"/>
              <w:spacing w:after="0" w:line="240" w:lineRule="auto"/>
              <w:rPr>
                <w:rFonts w:ascii="Verdana" w:eastAsia="Verdana" w:hAnsi="Verdana" w:cs="Verdana"/>
                <w:b/>
                <w:bCs/>
                <w:sz w:val="20"/>
                <w:szCs w:val="20"/>
                <w:lang w:val="en-US"/>
              </w:rPr>
            </w:pPr>
          </w:p>
          <w:p w14:paraId="42278DB1" w14:textId="77777777" w:rsidR="00250555" w:rsidRDefault="00262F1E">
            <w:pPr>
              <w:pStyle w:val="Body"/>
              <w:spacing w:after="0" w:line="240" w:lineRule="auto"/>
            </w:pPr>
            <w:r>
              <w:rPr>
                <w:rFonts w:ascii="Verdana" w:hAnsi="Verdana"/>
                <w:b/>
                <w:bCs/>
                <w:sz w:val="20"/>
                <w:szCs w:val="20"/>
                <w:lang w:val="en-US"/>
              </w:rPr>
              <w:t xml:space="preserve">       2022</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3A2E2" w14:textId="77777777" w:rsidR="00250555" w:rsidRDefault="00262F1E">
            <w:pPr>
              <w:pStyle w:val="Body"/>
              <w:spacing w:after="0" w:line="240" w:lineRule="auto"/>
              <w:rPr>
                <w:rFonts w:ascii="Verdana" w:eastAsia="Verdana" w:hAnsi="Verdana" w:cs="Verdana"/>
                <w:b/>
                <w:bCs/>
                <w:sz w:val="20"/>
                <w:szCs w:val="20"/>
              </w:rPr>
            </w:pPr>
            <w:r>
              <w:rPr>
                <w:rFonts w:ascii="Verdana" w:hAnsi="Verdana"/>
                <w:b/>
                <w:bCs/>
                <w:sz w:val="20"/>
                <w:szCs w:val="20"/>
                <w:lang w:val="en-US"/>
              </w:rPr>
              <w:t>Average Attendance per Session</w:t>
            </w:r>
          </w:p>
          <w:p w14:paraId="293C7AF0" w14:textId="77777777" w:rsidR="00250555" w:rsidRDefault="00262F1E">
            <w:pPr>
              <w:pStyle w:val="Body"/>
              <w:spacing w:after="0" w:line="240" w:lineRule="auto"/>
            </w:pPr>
            <w:r>
              <w:rPr>
                <w:rFonts w:ascii="Verdana" w:hAnsi="Verdana"/>
                <w:b/>
                <w:bCs/>
                <w:sz w:val="20"/>
                <w:szCs w:val="20"/>
                <w:lang w:val="en-US"/>
              </w:rPr>
              <w:t xml:space="preserve">       2022</w:t>
            </w:r>
          </w:p>
        </w:tc>
      </w:tr>
      <w:tr w:rsidR="00250555" w14:paraId="4D47620F" w14:textId="77777777">
        <w:trPr>
          <w:trHeight w:val="490"/>
        </w:trPr>
        <w:tc>
          <w:tcPr>
            <w:tcW w:w="2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02AAA" w14:textId="77777777" w:rsidR="00250555" w:rsidRDefault="00262F1E">
            <w:pPr>
              <w:pStyle w:val="Body"/>
              <w:spacing w:after="0" w:line="240" w:lineRule="auto"/>
            </w:pPr>
            <w:r>
              <w:rPr>
                <w:rFonts w:ascii="Verdana" w:hAnsi="Verdana"/>
                <w:sz w:val="20"/>
                <w:szCs w:val="20"/>
                <w:lang w:val="en-US"/>
              </w:rPr>
              <w:t>Bereavement Group</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1A75C" w14:textId="3047E6E2" w:rsidR="00250555" w:rsidRDefault="007F52C8" w:rsidP="007F52C8">
            <w:pPr>
              <w:jc w:val="center"/>
            </w:pPr>
            <w:r>
              <w:t>72</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E219B" w14:textId="68FD9046" w:rsidR="00250555" w:rsidRDefault="001C21FF" w:rsidP="007F52C8">
            <w:pPr>
              <w:jc w:val="center"/>
            </w:pPr>
            <w:r>
              <w:t>5</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BFF18" w14:textId="4CF112BD" w:rsidR="00250555" w:rsidRDefault="007F52C8" w:rsidP="007F52C8">
            <w:pPr>
              <w:jc w:val="center"/>
            </w:pPr>
            <w:r>
              <w:t>302</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5EFA5" w14:textId="5768B24D" w:rsidR="00250555" w:rsidRDefault="007F52C8" w:rsidP="007F52C8">
            <w:pPr>
              <w:jc w:val="center"/>
            </w:pPr>
            <w:r>
              <w:t>4</w:t>
            </w:r>
          </w:p>
        </w:tc>
      </w:tr>
      <w:tr w:rsidR="00250555" w14:paraId="371B480C" w14:textId="77777777">
        <w:trPr>
          <w:trHeight w:val="490"/>
        </w:trPr>
        <w:tc>
          <w:tcPr>
            <w:tcW w:w="2349"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4689C07A" w14:textId="77777777" w:rsidR="00250555" w:rsidRDefault="00262F1E">
            <w:r>
              <w:rPr>
                <w:rFonts w:ascii="Verdana" w:hAnsi="Verdana" w:cs="Arial Unicode MS"/>
                <w:color w:val="000000"/>
                <w:sz w:val="20"/>
                <w:szCs w:val="20"/>
                <w:u w:color="000000"/>
                <w14:textOutline w14:w="0" w14:cap="flat" w14:cmpd="sng" w14:algn="ctr">
                  <w14:noFill/>
                  <w14:prstDash w14:val="solid"/>
                  <w14:bevel/>
                </w14:textOutline>
              </w:rPr>
              <w:t>Dementia Caregivers Support Group</w:t>
            </w:r>
          </w:p>
        </w:tc>
        <w:tc>
          <w:tcPr>
            <w:tcW w:w="1749"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2DA9D8CB" w14:textId="0C7005F9" w:rsidR="00250555" w:rsidRDefault="001C21FF" w:rsidP="007F52C8">
            <w:pPr>
              <w:jc w:val="center"/>
            </w:pPr>
            <w:r>
              <w:t>14</w:t>
            </w:r>
          </w:p>
        </w:tc>
        <w:tc>
          <w:tcPr>
            <w:tcW w:w="1749"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67EEC0BB" w14:textId="7D5A62CB" w:rsidR="00250555" w:rsidRDefault="001C21FF" w:rsidP="007F52C8">
            <w:pPr>
              <w:jc w:val="center"/>
            </w:pPr>
            <w:r>
              <w:t>10</w:t>
            </w:r>
          </w:p>
        </w:tc>
        <w:tc>
          <w:tcPr>
            <w:tcW w:w="1750"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4D64AFBB" w14:textId="1C475CEE" w:rsidR="00250555" w:rsidRDefault="001C21FF" w:rsidP="007F52C8">
            <w:pPr>
              <w:jc w:val="center"/>
            </w:pPr>
            <w:r>
              <w:t>93</w:t>
            </w:r>
          </w:p>
        </w:tc>
        <w:tc>
          <w:tcPr>
            <w:tcW w:w="1750"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2AB6850F" w14:textId="78C4CB6F" w:rsidR="00250555" w:rsidRDefault="001C21FF" w:rsidP="007F52C8">
            <w:pPr>
              <w:jc w:val="center"/>
            </w:pPr>
            <w:r>
              <w:t>6</w:t>
            </w:r>
          </w:p>
        </w:tc>
      </w:tr>
      <w:tr w:rsidR="00250555" w14:paraId="4C4382E3" w14:textId="77777777">
        <w:trPr>
          <w:trHeight w:val="490"/>
        </w:trPr>
        <w:tc>
          <w:tcPr>
            <w:tcW w:w="2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7C5A8" w14:textId="77777777" w:rsidR="00250555" w:rsidRDefault="00262F1E">
            <w:r>
              <w:rPr>
                <w:rFonts w:ascii="Verdana" w:hAnsi="Verdana" w:cs="Arial Unicode MS"/>
                <w:color w:val="000000"/>
                <w:sz w:val="20"/>
                <w:szCs w:val="20"/>
                <w:u w:color="000000"/>
                <w14:textOutline w14:w="0" w14:cap="flat" w14:cmpd="sng" w14:algn="ctr">
                  <w14:noFill/>
                  <w14:prstDash w14:val="solid"/>
                  <w14:bevel/>
                </w14:textOutline>
              </w:rPr>
              <w:t>Ladies Coffee and Cards</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69AF1" w14:textId="2FAE7283" w:rsidR="00250555" w:rsidRDefault="001C21FF" w:rsidP="007F52C8">
            <w:pPr>
              <w:jc w:val="center"/>
            </w:pPr>
            <w:r>
              <w:t>56</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2F263" w14:textId="5430C669" w:rsidR="00250555" w:rsidRDefault="001C21FF" w:rsidP="007F52C8">
            <w:pPr>
              <w:jc w:val="center"/>
            </w:pPr>
            <w:r>
              <w:t>6</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9637B" w14:textId="72B6C237" w:rsidR="00250555" w:rsidRDefault="001C21FF" w:rsidP="007F52C8">
            <w:pPr>
              <w:jc w:val="center"/>
            </w:pPr>
            <w:r>
              <w:t>258</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A4345" w14:textId="6845ADFE" w:rsidR="00250555" w:rsidRDefault="001C21FF" w:rsidP="007F52C8">
            <w:pPr>
              <w:jc w:val="center"/>
            </w:pPr>
            <w:r>
              <w:t>4</w:t>
            </w:r>
          </w:p>
        </w:tc>
      </w:tr>
      <w:tr w:rsidR="00250555" w14:paraId="41F1838E" w14:textId="77777777">
        <w:trPr>
          <w:trHeight w:val="490"/>
        </w:trPr>
        <w:tc>
          <w:tcPr>
            <w:tcW w:w="2349"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5501099E" w14:textId="77777777" w:rsidR="00250555" w:rsidRDefault="00262F1E">
            <w:r>
              <w:rPr>
                <w:rFonts w:ascii="Verdana" w:hAnsi="Verdana" w:cs="Arial Unicode MS"/>
                <w:color w:val="000000"/>
                <w:sz w:val="20"/>
                <w:szCs w:val="20"/>
                <w:u w:color="000000"/>
                <w14:textOutline w14:w="0" w14:cap="flat" w14:cmpd="sng" w14:algn="ctr">
                  <w14:noFill/>
                  <w14:prstDash w14:val="solid"/>
                  <w14:bevel/>
                </w14:textOutline>
              </w:rPr>
              <w:t>Men’s Coffee and Cards</w:t>
            </w:r>
          </w:p>
        </w:tc>
        <w:tc>
          <w:tcPr>
            <w:tcW w:w="1749"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23DAD35C" w14:textId="07E75AD6" w:rsidR="00250555" w:rsidRDefault="001C21FF" w:rsidP="007F52C8">
            <w:pPr>
              <w:jc w:val="center"/>
            </w:pPr>
            <w:r>
              <w:t>63</w:t>
            </w:r>
          </w:p>
        </w:tc>
        <w:tc>
          <w:tcPr>
            <w:tcW w:w="1749"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1CEB258C" w14:textId="6EF8B1EB" w:rsidR="00250555" w:rsidRDefault="001C21FF" w:rsidP="007F52C8">
            <w:pPr>
              <w:jc w:val="center"/>
            </w:pPr>
            <w:r>
              <w:t>4</w:t>
            </w:r>
          </w:p>
        </w:tc>
        <w:tc>
          <w:tcPr>
            <w:tcW w:w="1750"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040C3D63" w14:textId="7859CCA0" w:rsidR="00250555" w:rsidRDefault="001C21FF" w:rsidP="007F52C8">
            <w:pPr>
              <w:jc w:val="center"/>
            </w:pPr>
            <w:r>
              <w:t>156</w:t>
            </w:r>
          </w:p>
        </w:tc>
        <w:tc>
          <w:tcPr>
            <w:tcW w:w="1750"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649BA40D" w14:textId="280BFD14" w:rsidR="00250555" w:rsidRDefault="001C21FF" w:rsidP="007F52C8">
            <w:pPr>
              <w:jc w:val="center"/>
            </w:pPr>
            <w:r>
              <w:t>2</w:t>
            </w:r>
          </w:p>
        </w:tc>
      </w:tr>
      <w:tr w:rsidR="00250555" w14:paraId="0521FC50" w14:textId="77777777">
        <w:trPr>
          <w:trHeight w:val="730"/>
        </w:trPr>
        <w:tc>
          <w:tcPr>
            <w:tcW w:w="2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6D8E0" w14:textId="0C274E31" w:rsidR="001C21FF" w:rsidRPr="001C21FF" w:rsidRDefault="00262F1E" w:rsidP="001C21FF">
            <w:pPr>
              <w:rPr>
                <w:rFonts w:ascii="Verdana" w:hAnsi="Verdana" w:cs="Arial Unicode MS"/>
                <w:color w:val="000000"/>
                <w:sz w:val="20"/>
                <w:szCs w:val="20"/>
                <w:u w:color="000000"/>
                <w14:textOutline w14:w="0" w14:cap="flat" w14:cmpd="sng" w14:algn="ctr">
                  <w14:noFill/>
                  <w14:prstDash w14:val="solid"/>
                  <w14:bevel/>
                </w14:textOutline>
              </w:rPr>
            </w:pPr>
            <w:r>
              <w:rPr>
                <w:rFonts w:ascii="Verdana" w:hAnsi="Verdana" w:cs="Arial Unicode MS"/>
                <w:color w:val="000000"/>
                <w:sz w:val="20"/>
                <w:szCs w:val="20"/>
                <w:u w:color="000000"/>
                <w14:textOutline w14:w="0" w14:cap="flat" w14:cmpd="sng" w14:algn="ctr">
                  <w14:noFill/>
                  <w14:prstDash w14:val="solid"/>
                  <w14:bevel/>
                </w14:textOutline>
              </w:rPr>
              <w:t>Monday Morning Coffee</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AED1C" w14:textId="6C2E8AD6" w:rsidR="00250555" w:rsidRDefault="001C21FF" w:rsidP="007F52C8">
            <w:pPr>
              <w:jc w:val="center"/>
            </w:pPr>
            <w:r>
              <w:t>41</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6F596" w14:textId="3AEC4B00" w:rsidR="00250555" w:rsidRDefault="001C21FF" w:rsidP="007F52C8">
            <w:pPr>
              <w:jc w:val="center"/>
            </w:pPr>
            <w:r>
              <w:t>6</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8279F" w14:textId="6EC03985" w:rsidR="00250555" w:rsidRDefault="001C21FF" w:rsidP="007F52C8">
            <w:pPr>
              <w:jc w:val="center"/>
            </w:pPr>
            <w:r>
              <w:t>198</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4FE71" w14:textId="5F6B8579" w:rsidR="00250555" w:rsidRDefault="001C21FF" w:rsidP="007F52C8">
            <w:pPr>
              <w:jc w:val="center"/>
            </w:pPr>
            <w:r>
              <w:t>5</w:t>
            </w:r>
          </w:p>
        </w:tc>
      </w:tr>
      <w:tr w:rsidR="00250555" w14:paraId="08999636" w14:textId="77777777">
        <w:trPr>
          <w:trHeight w:val="250"/>
        </w:trPr>
        <w:tc>
          <w:tcPr>
            <w:tcW w:w="2349"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03D93294" w14:textId="77777777" w:rsidR="00250555" w:rsidRDefault="00262F1E">
            <w:pPr>
              <w:pStyle w:val="Body"/>
              <w:spacing w:after="0" w:line="240" w:lineRule="auto"/>
            </w:pPr>
            <w:r>
              <w:rPr>
                <w:rFonts w:ascii="Verdana" w:hAnsi="Verdana"/>
                <w:sz w:val="20"/>
                <w:szCs w:val="20"/>
              </w:rPr>
              <w:t>Sunshine Singers</w:t>
            </w:r>
          </w:p>
        </w:tc>
        <w:tc>
          <w:tcPr>
            <w:tcW w:w="1749"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3E75FD01" w14:textId="7FA987AB" w:rsidR="00250555" w:rsidRDefault="001C21FF" w:rsidP="007F52C8">
            <w:pPr>
              <w:jc w:val="center"/>
            </w:pPr>
            <w:r>
              <w:t>29</w:t>
            </w:r>
          </w:p>
        </w:tc>
        <w:tc>
          <w:tcPr>
            <w:tcW w:w="1749"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4F77F3C4" w14:textId="238D37FD" w:rsidR="00250555" w:rsidRDefault="001C21FF" w:rsidP="007F52C8">
            <w:pPr>
              <w:jc w:val="center"/>
            </w:pPr>
            <w:r>
              <w:t>6</w:t>
            </w:r>
          </w:p>
        </w:tc>
        <w:tc>
          <w:tcPr>
            <w:tcW w:w="1750"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47CF8F54" w14:textId="2796981C" w:rsidR="00250555" w:rsidRDefault="001C21FF" w:rsidP="007F52C8">
            <w:pPr>
              <w:jc w:val="center"/>
            </w:pPr>
            <w:r>
              <w:t>133</w:t>
            </w:r>
          </w:p>
        </w:tc>
        <w:tc>
          <w:tcPr>
            <w:tcW w:w="1750"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00BA5D4A" w14:textId="57564476" w:rsidR="00250555" w:rsidRDefault="001C21FF" w:rsidP="007F52C8">
            <w:pPr>
              <w:jc w:val="center"/>
            </w:pPr>
            <w:r>
              <w:t>4</w:t>
            </w:r>
          </w:p>
        </w:tc>
      </w:tr>
      <w:tr w:rsidR="00250555" w14:paraId="67E0452C" w14:textId="77777777">
        <w:trPr>
          <w:trHeight w:val="490"/>
        </w:trPr>
        <w:tc>
          <w:tcPr>
            <w:tcW w:w="2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43D2F" w14:textId="77777777" w:rsidR="00250555" w:rsidRDefault="00262F1E">
            <w:pPr>
              <w:pStyle w:val="Body"/>
              <w:spacing w:after="0" w:line="240" w:lineRule="auto"/>
            </w:pPr>
            <w:r>
              <w:rPr>
                <w:rFonts w:ascii="Verdana" w:hAnsi="Verdana"/>
                <w:sz w:val="20"/>
                <w:szCs w:val="20"/>
                <w:lang w:val="en-US"/>
              </w:rPr>
              <w:t>Tai Chi</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BEF75" w14:textId="3641C8E0" w:rsidR="00250555" w:rsidRDefault="001C21FF" w:rsidP="007F52C8">
            <w:pPr>
              <w:jc w:val="center"/>
            </w:pPr>
            <w:r>
              <w:t>55</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E2040" w14:textId="61257288" w:rsidR="00250555" w:rsidRDefault="001C21FF" w:rsidP="007F52C8">
            <w:pPr>
              <w:jc w:val="center"/>
            </w:pPr>
            <w:r>
              <w:t>11</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8170C" w14:textId="75C7ADD0" w:rsidR="00250555" w:rsidRDefault="001C21FF" w:rsidP="007F52C8">
            <w:pPr>
              <w:jc w:val="center"/>
            </w:pPr>
            <w:r>
              <w:t>432</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8F6C9" w14:textId="0863F901" w:rsidR="00250555" w:rsidRDefault="001C21FF" w:rsidP="007F52C8">
            <w:pPr>
              <w:jc w:val="center"/>
            </w:pPr>
            <w:r>
              <w:t>8</w:t>
            </w:r>
          </w:p>
        </w:tc>
      </w:tr>
      <w:tr w:rsidR="00250555" w14:paraId="107BFF3A" w14:textId="77777777">
        <w:trPr>
          <w:trHeight w:val="250"/>
        </w:trPr>
        <w:tc>
          <w:tcPr>
            <w:tcW w:w="2349"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21CAA61E" w14:textId="77777777" w:rsidR="00250555" w:rsidRDefault="00262F1E">
            <w:r>
              <w:rPr>
                <w:rFonts w:ascii="Verdana" w:hAnsi="Verdana" w:cs="Arial Unicode MS"/>
                <w:b/>
                <w:bCs/>
                <w:color w:val="000000"/>
                <w:sz w:val="20"/>
                <w:szCs w:val="20"/>
                <w:u w:color="000000"/>
                <w14:textOutline w14:w="0" w14:cap="flat" w14:cmpd="sng" w14:algn="ctr">
                  <w14:noFill/>
                  <w14:prstDash w14:val="solid"/>
                  <w14:bevel/>
                </w14:textOutline>
              </w:rPr>
              <w:t>TOTAL</w:t>
            </w:r>
          </w:p>
        </w:tc>
        <w:tc>
          <w:tcPr>
            <w:tcW w:w="1749"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76538D69" w14:textId="18261787" w:rsidR="00250555" w:rsidRDefault="001C21FF" w:rsidP="007F52C8">
            <w:pPr>
              <w:jc w:val="center"/>
            </w:pPr>
            <w:r>
              <w:t>330</w:t>
            </w:r>
          </w:p>
        </w:tc>
        <w:tc>
          <w:tcPr>
            <w:tcW w:w="1749"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7E64DE0A" w14:textId="0F0E1100" w:rsidR="00250555" w:rsidRDefault="00B26275" w:rsidP="007F52C8">
            <w:pPr>
              <w:jc w:val="center"/>
            </w:pPr>
            <w:r>
              <w:t>48</w:t>
            </w:r>
          </w:p>
        </w:tc>
        <w:tc>
          <w:tcPr>
            <w:tcW w:w="1750"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7EA73139" w14:textId="31265011" w:rsidR="00250555" w:rsidRDefault="00B26275" w:rsidP="007F52C8">
            <w:pPr>
              <w:jc w:val="center"/>
            </w:pPr>
            <w:r>
              <w:t>1572</w:t>
            </w:r>
          </w:p>
        </w:tc>
        <w:tc>
          <w:tcPr>
            <w:tcW w:w="1750"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6F1840D4" w14:textId="48B4CBB6" w:rsidR="00250555" w:rsidRDefault="00B26275" w:rsidP="007F52C8">
            <w:pPr>
              <w:jc w:val="center"/>
            </w:pPr>
            <w:r>
              <w:t>33</w:t>
            </w:r>
          </w:p>
        </w:tc>
      </w:tr>
    </w:tbl>
    <w:p w14:paraId="7FFB116F" w14:textId="77777777" w:rsidR="00250555" w:rsidRDefault="00250555">
      <w:pPr>
        <w:pStyle w:val="Body"/>
        <w:widowControl w:val="0"/>
        <w:spacing w:line="240" w:lineRule="auto"/>
        <w:rPr>
          <w:rFonts w:ascii="Verdana" w:eastAsia="Verdana" w:hAnsi="Verdana" w:cs="Verdana"/>
          <w:b/>
          <w:bCs/>
          <w:sz w:val="20"/>
          <w:szCs w:val="20"/>
          <w:lang w:val="en-US"/>
        </w:rPr>
      </w:pPr>
    </w:p>
    <w:p w14:paraId="5DD8C675" w14:textId="77777777" w:rsidR="00250555" w:rsidRDefault="00250555">
      <w:pPr>
        <w:pStyle w:val="Body"/>
        <w:rPr>
          <w:rFonts w:ascii="Verdana" w:eastAsia="Verdana" w:hAnsi="Verdana" w:cs="Verdana"/>
          <w:b/>
          <w:bCs/>
          <w:sz w:val="20"/>
          <w:szCs w:val="20"/>
          <w:lang w:val="en-US"/>
        </w:rPr>
      </w:pPr>
    </w:p>
    <w:p w14:paraId="60426F83" w14:textId="77777777" w:rsidR="00250555" w:rsidRDefault="00262F1E">
      <w:pPr>
        <w:pStyle w:val="Body"/>
      </w:pPr>
      <w:r>
        <w:rPr>
          <w:rFonts w:ascii="Arial Unicode MS" w:hAnsi="Arial Unicode MS"/>
        </w:rPr>
        <w:br w:type="page"/>
      </w:r>
    </w:p>
    <w:p w14:paraId="6FBCDBD7" w14:textId="77777777" w:rsidR="00250555" w:rsidRDefault="00262F1E">
      <w:pPr>
        <w:pStyle w:val="Body"/>
        <w:rPr>
          <w:rFonts w:ascii="Verdana" w:eastAsia="Verdana" w:hAnsi="Verdana" w:cs="Verdana"/>
          <w:b/>
          <w:bCs/>
          <w:sz w:val="20"/>
          <w:szCs w:val="20"/>
        </w:rPr>
      </w:pPr>
      <w:r>
        <w:rPr>
          <w:rFonts w:ascii="Verdana" w:hAnsi="Verdana"/>
          <w:b/>
          <w:bCs/>
          <w:sz w:val="20"/>
          <w:szCs w:val="20"/>
          <w:lang w:val="en-US"/>
        </w:rPr>
        <w:lastRenderedPageBreak/>
        <w:t>5. Programs Evaluation: Program Participants Feedback Questionnaire</w:t>
      </w:r>
    </w:p>
    <w:p w14:paraId="3B4AAC7C" w14:textId="77777777" w:rsidR="00250555" w:rsidRDefault="00262F1E">
      <w:pPr>
        <w:pStyle w:val="Body"/>
        <w:rPr>
          <w:rFonts w:ascii="Verdana" w:eastAsia="Verdana" w:hAnsi="Verdana" w:cs="Verdana"/>
          <w:sz w:val="20"/>
          <w:szCs w:val="20"/>
        </w:rPr>
      </w:pPr>
      <w:r>
        <w:rPr>
          <w:rFonts w:ascii="Verdana" w:hAnsi="Verdana"/>
          <w:sz w:val="20"/>
          <w:szCs w:val="20"/>
          <w:lang w:val="en-US"/>
        </w:rPr>
        <w:t>The Program Participants Feedback Questionnaire was given to participants in all 7 Programs, with a total of 49 respondents.</w:t>
      </w:r>
    </w:p>
    <w:p w14:paraId="212C27EB" w14:textId="4278F142" w:rsidR="00250555" w:rsidRDefault="00262F1E">
      <w:pPr>
        <w:pStyle w:val="Body"/>
        <w:rPr>
          <w:rFonts w:ascii="Verdana" w:eastAsia="Verdana" w:hAnsi="Verdana" w:cs="Verdana"/>
          <w:sz w:val="20"/>
          <w:szCs w:val="20"/>
          <w:lang w:val="en-US"/>
        </w:rPr>
      </w:pPr>
      <w:r>
        <w:rPr>
          <w:rFonts w:ascii="Verdana" w:hAnsi="Verdana"/>
          <w:sz w:val="20"/>
          <w:szCs w:val="20"/>
          <w:lang w:val="en-US"/>
        </w:rPr>
        <w:t>Participants were asked to rate five aspects of the Program, on a scale from 1 (Poor) to 5 (Excellent). Table 3 shows the average ratings for each Program. The number of survey respondents (n) for each Program was different and is listed under the Program name.</w:t>
      </w:r>
    </w:p>
    <w:p w14:paraId="34CC5083" w14:textId="77777777" w:rsidR="00262F1E" w:rsidRDefault="00262F1E">
      <w:pPr>
        <w:pStyle w:val="Body"/>
        <w:rPr>
          <w:rFonts w:ascii="Verdana" w:eastAsia="Verdana" w:hAnsi="Verdana" w:cs="Verdana"/>
          <w:sz w:val="20"/>
          <w:szCs w:val="20"/>
          <w:lang w:val="en-US"/>
        </w:rPr>
      </w:pPr>
    </w:p>
    <w:p w14:paraId="36041972" w14:textId="77777777" w:rsidR="00250555" w:rsidRDefault="00262F1E">
      <w:pPr>
        <w:pStyle w:val="Body"/>
        <w:rPr>
          <w:rFonts w:ascii="Verdana" w:eastAsia="Verdana" w:hAnsi="Verdana" w:cs="Verdana"/>
          <w:sz w:val="20"/>
          <w:szCs w:val="20"/>
        </w:rPr>
      </w:pPr>
      <w:r>
        <w:rPr>
          <w:rFonts w:ascii="Verdana" w:hAnsi="Verdana"/>
          <w:b/>
          <w:bCs/>
          <w:sz w:val="20"/>
          <w:szCs w:val="20"/>
          <w:lang w:val="en-US"/>
        </w:rPr>
        <w:t>Program Participants Feedback Questionnaire: Average Ratings</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36"/>
        <w:gridCol w:w="1223"/>
        <w:gridCol w:w="1345"/>
        <w:gridCol w:w="1339"/>
        <w:gridCol w:w="1168"/>
        <w:gridCol w:w="1170"/>
        <w:gridCol w:w="1169"/>
      </w:tblGrid>
      <w:tr w:rsidR="00250555" w14:paraId="1C3CD593" w14:textId="77777777">
        <w:trPr>
          <w:trHeight w:val="252"/>
        </w:trPr>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50F14C" w14:textId="77777777" w:rsidR="00250555" w:rsidRDefault="00250555"/>
        </w:tc>
        <w:tc>
          <w:tcPr>
            <w:tcW w:w="624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A45C400" w14:textId="77777777" w:rsidR="00250555" w:rsidRDefault="00262F1E">
            <w:pPr>
              <w:pStyle w:val="Body"/>
              <w:spacing w:after="0" w:line="240" w:lineRule="auto"/>
            </w:pPr>
            <w:r>
              <w:rPr>
                <w:rFonts w:ascii="Verdana" w:hAnsi="Verdana"/>
                <w:b/>
                <w:bCs/>
                <w:sz w:val="20"/>
                <w:szCs w:val="20"/>
                <w:lang w:val="en-US"/>
              </w:rPr>
              <w:t>Average Rating out of 5</w:t>
            </w:r>
          </w:p>
        </w:tc>
        <w:tc>
          <w:tcPr>
            <w:tcW w:w="116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bottom"/>
          </w:tcPr>
          <w:p w14:paraId="617D3A92" w14:textId="77777777" w:rsidR="00250555" w:rsidRDefault="00250555"/>
        </w:tc>
      </w:tr>
      <w:tr w:rsidR="00250555" w14:paraId="0076967B" w14:textId="77777777">
        <w:trPr>
          <w:trHeight w:val="494"/>
        </w:trPr>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4DA1668" w14:textId="77777777" w:rsidR="00250555" w:rsidRDefault="00262F1E">
            <w:pPr>
              <w:pStyle w:val="Body"/>
              <w:spacing w:after="0" w:line="240" w:lineRule="auto"/>
            </w:pPr>
            <w:r>
              <w:rPr>
                <w:rFonts w:ascii="Verdana" w:hAnsi="Verdana"/>
                <w:b/>
                <w:bCs/>
                <w:sz w:val="20"/>
                <w:szCs w:val="20"/>
                <w:lang w:val="en-US"/>
              </w:rPr>
              <w:t>Program Name</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9A81DA" w14:textId="77777777" w:rsidR="00250555" w:rsidRDefault="00262F1E">
            <w:pPr>
              <w:pStyle w:val="Body"/>
              <w:spacing w:after="0" w:line="240" w:lineRule="auto"/>
            </w:pPr>
            <w:r>
              <w:rPr>
                <w:rFonts w:ascii="Verdana" w:hAnsi="Verdana"/>
                <w:b/>
                <w:bCs/>
                <w:sz w:val="20"/>
                <w:szCs w:val="20"/>
                <w:lang w:val="en-US"/>
              </w:rPr>
              <w:t>Activities</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745B84" w14:textId="77777777" w:rsidR="00250555" w:rsidRDefault="00262F1E">
            <w:pPr>
              <w:pStyle w:val="Body"/>
              <w:spacing w:after="0" w:line="240" w:lineRule="auto"/>
            </w:pPr>
            <w:r>
              <w:rPr>
                <w:rFonts w:ascii="Verdana" w:hAnsi="Verdana"/>
                <w:b/>
                <w:bCs/>
                <w:sz w:val="20"/>
                <w:szCs w:val="20"/>
                <w:lang w:val="en-US"/>
              </w:rPr>
              <w:t>Organized</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E7B031" w14:textId="77777777" w:rsidR="00250555" w:rsidRDefault="00262F1E">
            <w:pPr>
              <w:pStyle w:val="Body"/>
              <w:spacing w:after="0" w:line="240" w:lineRule="auto"/>
            </w:pPr>
            <w:r>
              <w:rPr>
                <w:rFonts w:ascii="Verdana" w:hAnsi="Verdana"/>
                <w:b/>
                <w:bCs/>
                <w:sz w:val="20"/>
                <w:szCs w:val="20"/>
                <w:lang w:val="en-US"/>
              </w:rPr>
              <w:t>Facilitator</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85F2E74" w14:textId="77777777" w:rsidR="00250555" w:rsidRDefault="00262F1E">
            <w:pPr>
              <w:pStyle w:val="Body"/>
              <w:spacing w:after="0" w:line="240" w:lineRule="auto"/>
            </w:pPr>
            <w:r>
              <w:rPr>
                <w:rFonts w:ascii="Verdana" w:hAnsi="Verdana"/>
                <w:b/>
                <w:bCs/>
                <w:sz w:val="20"/>
                <w:szCs w:val="20"/>
                <w:lang w:val="en-US"/>
              </w:rPr>
              <w:t>Overall Program</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85EC22" w14:textId="77777777" w:rsidR="00250555" w:rsidRDefault="00262F1E">
            <w:pPr>
              <w:pStyle w:val="Body"/>
              <w:spacing w:after="0" w:line="240" w:lineRule="auto"/>
            </w:pPr>
            <w:r>
              <w:rPr>
                <w:rFonts w:ascii="Verdana" w:hAnsi="Verdana"/>
                <w:b/>
                <w:bCs/>
                <w:sz w:val="20"/>
                <w:szCs w:val="20"/>
                <w:lang w:val="en-US"/>
              </w:rPr>
              <w:t>Overall Facility</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AC0C5F1" w14:textId="77777777" w:rsidR="00250555" w:rsidRDefault="00262F1E">
            <w:r>
              <w:rPr>
                <w:rFonts w:ascii="Verdana" w:hAnsi="Verdana" w:cs="Arial Unicode MS"/>
                <w:b/>
                <w:bCs/>
                <w:color w:val="000000"/>
                <w:sz w:val="20"/>
                <w:szCs w:val="20"/>
                <w:u w:color="000000"/>
                <w14:textOutline w14:w="0" w14:cap="flat" w14:cmpd="sng" w14:algn="ctr">
                  <w14:noFill/>
                  <w14:prstDash w14:val="solid"/>
                  <w14:bevel/>
                </w14:textOutline>
              </w:rPr>
              <w:t>Meet Needs</w:t>
            </w:r>
          </w:p>
        </w:tc>
      </w:tr>
      <w:tr w:rsidR="00250555" w14:paraId="1C89C6D0" w14:textId="77777777">
        <w:trPr>
          <w:trHeight w:val="494"/>
        </w:trPr>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0779DAF" w14:textId="77777777" w:rsidR="00250555" w:rsidRDefault="00262F1E">
            <w:pPr>
              <w:pStyle w:val="Body"/>
              <w:spacing w:after="0" w:line="240" w:lineRule="auto"/>
              <w:rPr>
                <w:rFonts w:ascii="Verdana" w:eastAsia="Verdana" w:hAnsi="Verdana" w:cs="Verdana"/>
                <w:b/>
                <w:bCs/>
                <w:sz w:val="20"/>
                <w:szCs w:val="20"/>
              </w:rPr>
            </w:pPr>
            <w:r>
              <w:rPr>
                <w:rFonts w:ascii="Verdana" w:hAnsi="Verdana"/>
                <w:b/>
                <w:bCs/>
                <w:sz w:val="20"/>
                <w:szCs w:val="20"/>
                <w:lang w:val="en-US"/>
              </w:rPr>
              <w:t>Bereavement</w:t>
            </w:r>
          </w:p>
          <w:p w14:paraId="67E93AD5" w14:textId="77777777" w:rsidR="00250555" w:rsidRDefault="00262F1E">
            <w:pPr>
              <w:pStyle w:val="Body"/>
              <w:spacing w:after="0" w:line="240" w:lineRule="auto"/>
            </w:pPr>
            <w:r>
              <w:rPr>
                <w:rFonts w:ascii="Verdana" w:hAnsi="Verdana"/>
                <w:sz w:val="20"/>
                <w:szCs w:val="20"/>
                <w:lang w:val="en-US"/>
              </w:rPr>
              <w:t>(n=6)</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82F722" w14:textId="77777777" w:rsidR="00250555" w:rsidRDefault="00262F1E">
            <w:pPr>
              <w:jc w:val="center"/>
            </w:pPr>
            <w:r>
              <w:rPr>
                <w:rFonts w:ascii="Verdana" w:hAnsi="Verdana" w:cs="Arial Unicode MS"/>
                <w:color w:val="000000"/>
                <w:sz w:val="20"/>
                <w:szCs w:val="20"/>
                <w:u w:color="000000"/>
                <w14:textOutline w14:w="0" w14:cap="flat" w14:cmpd="sng" w14:algn="ctr">
                  <w14:noFill/>
                  <w14:prstDash w14:val="solid"/>
                  <w14:bevel/>
                </w14:textOutline>
              </w:rPr>
              <w:t>4.3</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04FD9ED" w14:textId="77777777" w:rsidR="00250555" w:rsidRDefault="00262F1E">
            <w:pPr>
              <w:jc w:val="center"/>
            </w:pPr>
            <w:r>
              <w:rPr>
                <w:rFonts w:ascii="Verdana" w:hAnsi="Verdana" w:cs="Arial Unicode MS"/>
                <w:color w:val="000000"/>
                <w:sz w:val="20"/>
                <w:szCs w:val="20"/>
                <w:u w:color="000000"/>
                <w14:textOutline w14:w="0" w14:cap="flat" w14:cmpd="sng" w14:algn="ctr">
                  <w14:noFill/>
                  <w14:prstDash w14:val="solid"/>
                  <w14:bevel/>
                </w14:textOutline>
              </w:rPr>
              <w:t>4.3</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681545" w14:textId="77777777" w:rsidR="00250555" w:rsidRDefault="00262F1E">
            <w:pPr>
              <w:jc w:val="center"/>
            </w:pPr>
            <w:r>
              <w:rPr>
                <w:rFonts w:ascii="Verdana" w:hAnsi="Verdana" w:cs="Arial Unicode MS"/>
                <w:color w:val="000000"/>
                <w:sz w:val="20"/>
                <w:szCs w:val="20"/>
                <w:u w:color="000000"/>
                <w14:textOutline w14:w="0" w14:cap="flat" w14:cmpd="sng" w14:algn="ctr">
                  <w14:noFill/>
                  <w14:prstDash w14:val="solid"/>
                  <w14:bevel/>
                </w14:textOutline>
              </w:rPr>
              <w:t>4.6</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E04A612" w14:textId="77777777" w:rsidR="00250555" w:rsidRDefault="00262F1E">
            <w:pPr>
              <w:jc w:val="center"/>
            </w:pPr>
            <w:r>
              <w:rPr>
                <w:rFonts w:ascii="Verdana" w:hAnsi="Verdana" w:cs="Arial Unicode MS"/>
                <w:color w:val="000000"/>
                <w:sz w:val="20"/>
                <w:szCs w:val="20"/>
                <w:u w:color="000000"/>
                <w14:textOutline w14:w="0" w14:cap="flat" w14:cmpd="sng" w14:algn="ctr">
                  <w14:noFill/>
                  <w14:prstDash w14:val="solid"/>
                  <w14:bevel/>
                </w14:textOutline>
              </w:rPr>
              <w:t>4.5</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363EE9C" w14:textId="77777777" w:rsidR="00250555" w:rsidRDefault="00262F1E">
            <w:pPr>
              <w:jc w:val="center"/>
            </w:pPr>
            <w:r>
              <w:rPr>
                <w:rFonts w:ascii="Verdana" w:hAnsi="Verdana" w:cs="Arial Unicode MS"/>
                <w:color w:val="000000"/>
                <w:sz w:val="20"/>
                <w:szCs w:val="20"/>
                <w:u w:color="000000"/>
                <w14:textOutline w14:w="0" w14:cap="flat" w14:cmpd="sng" w14:algn="ctr">
                  <w14:noFill/>
                  <w14:prstDash w14:val="solid"/>
                  <w14:bevel/>
                </w14:textOutline>
              </w:rPr>
              <w:t>4.3</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BC5C0FE" w14:textId="77777777" w:rsidR="00250555" w:rsidRDefault="00262F1E">
            <w:pPr>
              <w:jc w:val="center"/>
            </w:pPr>
            <w:r>
              <w:rPr>
                <w:rFonts w:ascii="Verdana" w:hAnsi="Verdana" w:cs="Arial Unicode MS"/>
                <w:color w:val="000000"/>
                <w:sz w:val="20"/>
                <w:szCs w:val="20"/>
                <w:u w:color="000000"/>
                <w14:textOutline w14:w="0" w14:cap="flat" w14:cmpd="sng" w14:algn="ctr">
                  <w14:noFill/>
                  <w14:prstDash w14:val="solid"/>
                  <w14:bevel/>
                </w14:textOutline>
              </w:rPr>
              <w:t>4.3</w:t>
            </w:r>
          </w:p>
        </w:tc>
      </w:tr>
      <w:tr w:rsidR="00250555" w14:paraId="4923E4E4" w14:textId="77777777">
        <w:trPr>
          <w:trHeight w:val="735"/>
        </w:trPr>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C9CDAD3" w14:textId="77777777" w:rsidR="00250555" w:rsidRDefault="00262F1E">
            <w:pPr>
              <w:pStyle w:val="Body"/>
              <w:spacing w:after="0" w:line="240" w:lineRule="auto"/>
            </w:pPr>
            <w:r>
              <w:rPr>
                <w:rFonts w:ascii="Verdana" w:hAnsi="Verdana"/>
                <w:b/>
                <w:bCs/>
                <w:sz w:val="20"/>
                <w:szCs w:val="20"/>
                <w:lang w:val="en-US"/>
              </w:rPr>
              <w:t>Dementia Caregivers</w:t>
            </w:r>
            <w:r>
              <w:rPr>
                <w:rFonts w:ascii="Verdana" w:hAnsi="Verdana"/>
                <w:sz w:val="20"/>
                <w:szCs w:val="20"/>
                <w:lang w:val="en-US"/>
              </w:rPr>
              <w:t xml:space="preserve"> (n=6)</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883B282" w14:textId="77777777" w:rsidR="00250555" w:rsidRDefault="00262F1E">
            <w:pPr>
              <w:jc w:val="center"/>
            </w:pPr>
            <w:r>
              <w:rPr>
                <w:rFonts w:ascii="Verdana" w:hAnsi="Verdana" w:cs="Arial Unicode MS"/>
                <w:color w:val="000000"/>
                <w:sz w:val="20"/>
                <w:szCs w:val="20"/>
                <w:u w:color="000000"/>
                <w14:textOutline w14:w="0" w14:cap="flat" w14:cmpd="sng" w14:algn="ctr">
                  <w14:noFill/>
                  <w14:prstDash w14:val="solid"/>
                  <w14:bevel/>
                </w14:textOutline>
              </w:rPr>
              <w:t>4.8</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6407C2" w14:textId="77777777" w:rsidR="00250555" w:rsidRDefault="00262F1E">
            <w:pPr>
              <w:jc w:val="center"/>
            </w:pPr>
            <w:r>
              <w:rPr>
                <w:rFonts w:ascii="Verdana" w:hAnsi="Verdana" w:cs="Arial Unicode MS"/>
                <w:color w:val="000000"/>
                <w:sz w:val="20"/>
                <w:szCs w:val="20"/>
                <w:u w:color="000000"/>
                <w14:textOutline w14:w="0" w14:cap="flat" w14:cmpd="sng" w14:algn="ctr">
                  <w14:noFill/>
                  <w14:prstDash w14:val="solid"/>
                  <w14:bevel/>
                </w14:textOutline>
              </w:rPr>
              <w:t>4.8</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8A71D8" w14:textId="77777777" w:rsidR="00250555" w:rsidRDefault="00262F1E">
            <w:pPr>
              <w:jc w:val="center"/>
            </w:pPr>
            <w:r>
              <w:rPr>
                <w:rFonts w:ascii="Verdana" w:hAnsi="Verdana" w:cs="Arial Unicode MS"/>
                <w:color w:val="000000"/>
                <w:sz w:val="20"/>
                <w:szCs w:val="20"/>
                <w:u w:color="000000"/>
                <w14:textOutline w14:w="0" w14:cap="flat" w14:cmpd="sng" w14:algn="ctr">
                  <w14:noFill/>
                  <w14:prstDash w14:val="solid"/>
                  <w14:bevel/>
                </w14:textOutline>
              </w:rPr>
              <w:t>5</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93E598B" w14:textId="77777777" w:rsidR="00250555" w:rsidRDefault="00262F1E">
            <w:pPr>
              <w:jc w:val="center"/>
            </w:pPr>
            <w:r>
              <w:rPr>
                <w:rFonts w:ascii="Verdana" w:hAnsi="Verdana" w:cs="Arial Unicode MS"/>
                <w:color w:val="000000"/>
                <w:sz w:val="20"/>
                <w:szCs w:val="20"/>
                <w:u w:color="000000"/>
                <w14:textOutline w14:w="0" w14:cap="flat" w14:cmpd="sng" w14:algn="ctr">
                  <w14:noFill/>
                  <w14:prstDash w14:val="solid"/>
                  <w14:bevel/>
                </w14:textOutline>
              </w:rPr>
              <w:t>4.6</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FDD675" w14:textId="77777777" w:rsidR="00250555" w:rsidRDefault="00262F1E">
            <w:pPr>
              <w:jc w:val="center"/>
            </w:pPr>
            <w:r>
              <w:rPr>
                <w:rFonts w:ascii="Verdana" w:hAnsi="Verdana" w:cs="Arial Unicode MS"/>
                <w:color w:val="000000"/>
                <w:sz w:val="20"/>
                <w:szCs w:val="20"/>
                <w:u w:color="000000"/>
                <w14:textOutline w14:w="0" w14:cap="flat" w14:cmpd="sng" w14:algn="ctr">
                  <w14:noFill/>
                  <w14:prstDash w14:val="solid"/>
                  <w14:bevel/>
                </w14:textOutline>
              </w:rPr>
              <w:t>4.8</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018F962" w14:textId="77777777" w:rsidR="00250555" w:rsidRDefault="00262F1E">
            <w:pPr>
              <w:jc w:val="center"/>
            </w:pPr>
            <w:r>
              <w:rPr>
                <w:rFonts w:ascii="Verdana" w:hAnsi="Verdana" w:cs="Arial Unicode MS"/>
                <w:color w:val="000000"/>
                <w:sz w:val="20"/>
                <w:szCs w:val="20"/>
                <w:u w:color="000000"/>
                <w14:textOutline w14:w="0" w14:cap="flat" w14:cmpd="sng" w14:algn="ctr">
                  <w14:noFill/>
                  <w14:prstDash w14:val="solid"/>
                  <w14:bevel/>
                </w14:textOutline>
              </w:rPr>
              <w:t>4.5</w:t>
            </w:r>
          </w:p>
        </w:tc>
      </w:tr>
      <w:tr w:rsidR="00250555" w14:paraId="33E81A4E" w14:textId="77777777">
        <w:trPr>
          <w:trHeight w:val="735"/>
        </w:trPr>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110D2D4" w14:textId="77777777" w:rsidR="00250555" w:rsidRDefault="00262F1E">
            <w:pPr>
              <w:pStyle w:val="Body"/>
              <w:spacing w:after="0" w:line="240" w:lineRule="auto"/>
              <w:rPr>
                <w:rFonts w:ascii="Verdana" w:eastAsia="Verdana" w:hAnsi="Verdana" w:cs="Verdana"/>
                <w:b/>
                <w:bCs/>
                <w:sz w:val="20"/>
                <w:szCs w:val="20"/>
              </w:rPr>
            </w:pPr>
            <w:r>
              <w:rPr>
                <w:rFonts w:ascii="Verdana" w:hAnsi="Verdana"/>
                <w:b/>
                <w:bCs/>
                <w:sz w:val="20"/>
                <w:szCs w:val="20"/>
                <w:lang w:val="en-US"/>
              </w:rPr>
              <w:t>Ladies Coffee/Cards</w:t>
            </w:r>
          </w:p>
          <w:p w14:paraId="7D74B3E0" w14:textId="77777777" w:rsidR="00250555" w:rsidRDefault="00262F1E">
            <w:pPr>
              <w:pStyle w:val="Body"/>
              <w:spacing w:after="0" w:line="240" w:lineRule="auto"/>
            </w:pPr>
            <w:r>
              <w:rPr>
                <w:rFonts w:ascii="Verdana" w:hAnsi="Verdana"/>
                <w:sz w:val="20"/>
                <w:szCs w:val="20"/>
                <w:lang w:val="en-US"/>
              </w:rPr>
              <w:t>(n=9)</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125A6AB" w14:textId="77777777" w:rsidR="00250555" w:rsidRDefault="00262F1E">
            <w:pPr>
              <w:jc w:val="center"/>
            </w:pPr>
            <w:r>
              <w:rPr>
                <w:rFonts w:ascii="Verdana" w:hAnsi="Verdana" w:cs="Arial Unicode MS"/>
                <w:color w:val="000000"/>
                <w:sz w:val="20"/>
                <w:szCs w:val="20"/>
                <w:u w:color="000000"/>
                <w14:textOutline w14:w="0" w14:cap="flat" w14:cmpd="sng" w14:algn="ctr">
                  <w14:noFill/>
                  <w14:prstDash w14:val="solid"/>
                  <w14:bevel/>
                </w14:textOutline>
              </w:rPr>
              <w:t>4.5</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C77AABE" w14:textId="77777777" w:rsidR="00250555" w:rsidRDefault="00262F1E">
            <w:pPr>
              <w:jc w:val="center"/>
            </w:pPr>
            <w:r>
              <w:rPr>
                <w:rFonts w:ascii="Verdana" w:hAnsi="Verdana" w:cs="Arial Unicode MS"/>
                <w:color w:val="000000"/>
                <w:sz w:val="20"/>
                <w:szCs w:val="20"/>
                <w:u w:color="000000"/>
                <w14:textOutline w14:w="0" w14:cap="flat" w14:cmpd="sng" w14:algn="ctr">
                  <w14:noFill/>
                  <w14:prstDash w14:val="solid"/>
                  <w14:bevel/>
                </w14:textOutline>
              </w:rPr>
              <w:t>4.6</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5DDEC7A" w14:textId="77777777" w:rsidR="00250555" w:rsidRDefault="00262F1E">
            <w:pPr>
              <w:jc w:val="center"/>
            </w:pPr>
            <w:r>
              <w:rPr>
                <w:rFonts w:ascii="Verdana" w:hAnsi="Verdana" w:cs="Arial Unicode MS"/>
                <w:color w:val="000000"/>
                <w:sz w:val="20"/>
                <w:szCs w:val="20"/>
                <w:u w:color="000000"/>
                <w14:textOutline w14:w="0" w14:cap="flat" w14:cmpd="sng" w14:algn="ctr">
                  <w14:noFill/>
                  <w14:prstDash w14:val="solid"/>
                  <w14:bevel/>
                </w14:textOutline>
              </w:rPr>
              <w:t>4.8</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C5E52B" w14:textId="77777777" w:rsidR="00250555" w:rsidRDefault="00262F1E">
            <w:pPr>
              <w:jc w:val="center"/>
            </w:pPr>
            <w:r>
              <w:rPr>
                <w:rFonts w:ascii="Verdana" w:hAnsi="Verdana" w:cs="Arial Unicode MS"/>
                <w:color w:val="000000"/>
                <w:sz w:val="20"/>
                <w:szCs w:val="20"/>
                <w:u w:color="000000"/>
                <w14:textOutline w14:w="0" w14:cap="flat" w14:cmpd="sng" w14:algn="ctr">
                  <w14:noFill/>
                  <w14:prstDash w14:val="solid"/>
                  <w14:bevel/>
                </w14:textOutline>
              </w:rPr>
              <w:t>4.6</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F56083" w14:textId="77777777" w:rsidR="00250555" w:rsidRDefault="00262F1E">
            <w:pPr>
              <w:jc w:val="center"/>
            </w:pPr>
            <w:r>
              <w:rPr>
                <w:rFonts w:ascii="Verdana" w:hAnsi="Verdana" w:cs="Arial Unicode MS"/>
                <w:color w:val="000000"/>
                <w:sz w:val="20"/>
                <w:szCs w:val="20"/>
                <w:u w:color="000000"/>
                <w14:textOutline w14:w="0" w14:cap="flat" w14:cmpd="sng" w14:algn="ctr">
                  <w14:noFill/>
                  <w14:prstDash w14:val="solid"/>
                  <w14:bevel/>
                </w14:textOutline>
              </w:rPr>
              <w:t>4.2</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F845CC8" w14:textId="77777777" w:rsidR="00250555" w:rsidRDefault="00262F1E">
            <w:pPr>
              <w:jc w:val="center"/>
            </w:pPr>
            <w:r>
              <w:rPr>
                <w:rFonts w:ascii="Verdana" w:hAnsi="Verdana" w:cs="Arial Unicode MS"/>
                <w:color w:val="000000"/>
                <w:sz w:val="20"/>
                <w:szCs w:val="20"/>
                <w:u w:color="000000"/>
                <w14:textOutline w14:w="0" w14:cap="flat" w14:cmpd="sng" w14:algn="ctr">
                  <w14:noFill/>
                  <w14:prstDash w14:val="solid"/>
                  <w14:bevel/>
                </w14:textOutline>
              </w:rPr>
              <w:t>4.5</w:t>
            </w:r>
          </w:p>
        </w:tc>
      </w:tr>
      <w:tr w:rsidR="00250555" w14:paraId="19A27711" w14:textId="77777777">
        <w:trPr>
          <w:trHeight w:val="735"/>
        </w:trPr>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A45FE45" w14:textId="77777777" w:rsidR="00250555" w:rsidRDefault="00262F1E">
            <w:pPr>
              <w:pStyle w:val="Body"/>
              <w:spacing w:after="0" w:line="240" w:lineRule="auto"/>
              <w:rPr>
                <w:rFonts w:ascii="Verdana" w:eastAsia="Verdana" w:hAnsi="Verdana" w:cs="Verdana"/>
                <w:b/>
                <w:bCs/>
                <w:sz w:val="20"/>
                <w:szCs w:val="20"/>
              </w:rPr>
            </w:pPr>
            <w:r>
              <w:rPr>
                <w:rFonts w:ascii="Verdana" w:hAnsi="Verdana"/>
                <w:b/>
                <w:bCs/>
                <w:sz w:val="20"/>
                <w:szCs w:val="20"/>
                <w:lang w:val="en-US"/>
              </w:rPr>
              <w:t>Men's Coffee/Cards</w:t>
            </w:r>
          </w:p>
          <w:p w14:paraId="1A389867" w14:textId="77777777" w:rsidR="00250555" w:rsidRDefault="00262F1E">
            <w:pPr>
              <w:pStyle w:val="Body"/>
              <w:spacing w:after="0" w:line="240" w:lineRule="auto"/>
            </w:pPr>
            <w:r>
              <w:rPr>
                <w:rFonts w:ascii="Verdana" w:hAnsi="Verdana"/>
                <w:sz w:val="20"/>
                <w:szCs w:val="20"/>
                <w:lang w:val="en-US"/>
              </w:rPr>
              <w:t>(n=6)</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83B5A26" w14:textId="77777777" w:rsidR="00250555" w:rsidRDefault="00262F1E">
            <w:pPr>
              <w:jc w:val="center"/>
            </w:pPr>
            <w:r>
              <w:rPr>
                <w:rFonts w:ascii="Verdana" w:hAnsi="Verdana" w:cs="Arial Unicode MS"/>
                <w:color w:val="000000"/>
                <w:sz w:val="20"/>
                <w:szCs w:val="20"/>
                <w:u w:color="000000"/>
                <w14:textOutline w14:w="0" w14:cap="flat" w14:cmpd="sng" w14:algn="ctr">
                  <w14:noFill/>
                  <w14:prstDash w14:val="solid"/>
                  <w14:bevel/>
                </w14:textOutline>
              </w:rPr>
              <w:t>4</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7FE1628" w14:textId="77777777" w:rsidR="00250555" w:rsidRDefault="00262F1E">
            <w:pPr>
              <w:jc w:val="center"/>
            </w:pPr>
            <w:r>
              <w:rPr>
                <w:rFonts w:ascii="Verdana" w:hAnsi="Verdana" w:cs="Arial Unicode MS"/>
                <w:color w:val="000000"/>
                <w:sz w:val="20"/>
                <w:szCs w:val="20"/>
                <w:u w:color="000000"/>
                <w14:textOutline w14:w="0" w14:cap="flat" w14:cmpd="sng" w14:algn="ctr">
                  <w14:noFill/>
                  <w14:prstDash w14:val="solid"/>
                  <w14:bevel/>
                </w14:textOutline>
              </w:rPr>
              <w:t>4.8</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9A4D8C5" w14:textId="77777777" w:rsidR="00250555" w:rsidRDefault="00262F1E">
            <w:pPr>
              <w:jc w:val="center"/>
            </w:pPr>
            <w:r>
              <w:rPr>
                <w:rFonts w:ascii="Verdana" w:hAnsi="Verdana" w:cs="Arial Unicode MS"/>
                <w:color w:val="000000"/>
                <w:sz w:val="20"/>
                <w:szCs w:val="20"/>
                <w:u w:color="000000"/>
                <w14:textOutline w14:w="0" w14:cap="flat" w14:cmpd="sng" w14:algn="ctr">
                  <w14:noFill/>
                  <w14:prstDash w14:val="solid"/>
                  <w14:bevel/>
                </w14:textOutline>
              </w:rPr>
              <w:t>4.1</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41CC80B" w14:textId="77777777" w:rsidR="00250555" w:rsidRDefault="00262F1E">
            <w:pPr>
              <w:jc w:val="center"/>
            </w:pPr>
            <w:r>
              <w:rPr>
                <w:rFonts w:ascii="Verdana" w:hAnsi="Verdana" w:cs="Arial Unicode MS"/>
                <w:color w:val="000000"/>
                <w:sz w:val="20"/>
                <w:szCs w:val="20"/>
                <w:u w:color="000000"/>
                <w14:textOutline w14:w="0" w14:cap="flat" w14:cmpd="sng" w14:algn="ctr">
                  <w14:noFill/>
                  <w14:prstDash w14:val="solid"/>
                  <w14:bevel/>
                </w14:textOutline>
              </w:rPr>
              <w:t>4.8</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F333CF7" w14:textId="77777777" w:rsidR="00250555" w:rsidRDefault="00262F1E">
            <w:pPr>
              <w:jc w:val="center"/>
            </w:pPr>
            <w:r>
              <w:rPr>
                <w:rFonts w:ascii="Verdana" w:hAnsi="Verdana" w:cs="Arial Unicode MS"/>
                <w:color w:val="000000"/>
                <w:sz w:val="20"/>
                <w:szCs w:val="20"/>
                <w:u w:color="000000"/>
                <w14:textOutline w14:w="0" w14:cap="flat" w14:cmpd="sng" w14:algn="ctr">
                  <w14:noFill/>
                  <w14:prstDash w14:val="solid"/>
                  <w14:bevel/>
                </w14:textOutline>
              </w:rPr>
              <w:t>4.8</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BB6A9F2" w14:textId="77777777" w:rsidR="00250555" w:rsidRDefault="00262F1E">
            <w:pPr>
              <w:jc w:val="center"/>
            </w:pPr>
            <w:r>
              <w:rPr>
                <w:rFonts w:ascii="Verdana" w:hAnsi="Verdana" w:cs="Arial Unicode MS"/>
                <w:color w:val="000000"/>
                <w:sz w:val="20"/>
                <w:szCs w:val="20"/>
                <w:u w:color="000000"/>
                <w14:textOutline w14:w="0" w14:cap="flat" w14:cmpd="sng" w14:algn="ctr">
                  <w14:noFill/>
                  <w14:prstDash w14:val="solid"/>
                  <w14:bevel/>
                </w14:textOutline>
              </w:rPr>
              <w:t>4</w:t>
            </w:r>
          </w:p>
        </w:tc>
      </w:tr>
      <w:tr w:rsidR="00250555" w14:paraId="270ECF58" w14:textId="77777777">
        <w:trPr>
          <w:trHeight w:val="730"/>
        </w:trPr>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8BE8BF7" w14:textId="77777777" w:rsidR="00250555" w:rsidRDefault="00262F1E">
            <w:pPr>
              <w:pStyle w:val="Body"/>
              <w:spacing w:after="0" w:line="240" w:lineRule="auto"/>
            </w:pPr>
            <w:r>
              <w:rPr>
                <w:rFonts w:ascii="Verdana" w:hAnsi="Verdana"/>
                <w:b/>
                <w:bCs/>
                <w:sz w:val="20"/>
                <w:szCs w:val="20"/>
                <w:lang w:val="en-US"/>
              </w:rPr>
              <w:t xml:space="preserve">Monday Morning Coffee </w:t>
            </w:r>
            <w:r>
              <w:rPr>
                <w:rFonts w:ascii="Verdana" w:hAnsi="Verdana"/>
                <w:sz w:val="20"/>
                <w:szCs w:val="20"/>
                <w:lang w:val="en-US"/>
              </w:rPr>
              <w:t>(n=9)</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0C2C78" w14:textId="77777777" w:rsidR="00250555" w:rsidRDefault="00262F1E">
            <w:pPr>
              <w:jc w:val="center"/>
            </w:pPr>
            <w:r>
              <w:rPr>
                <w:rFonts w:ascii="Verdana" w:hAnsi="Verdana" w:cs="Arial Unicode MS"/>
                <w:color w:val="000000"/>
                <w:sz w:val="20"/>
                <w:szCs w:val="20"/>
                <w:u w:color="000000"/>
                <w14:textOutline w14:w="0" w14:cap="flat" w14:cmpd="sng" w14:algn="ctr">
                  <w14:noFill/>
                  <w14:prstDash w14:val="solid"/>
                  <w14:bevel/>
                </w14:textOutline>
              </w:rPr>
              <w:t>4.6</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B12B1BE" w14:textId="77777777" w:rsidR="00250555" w:rsidRDefault="00262F1E">
            <w:pPr>
              <w:jc w:val="center"/>
            </w:pPr>
            <w:r>
              <w:rPr>
                <w:rFonts w:ascii="Verdana" w:hAnsi="Verdana" w:cs="Arial Unicode MS"/>
                <w:color w:val="000000"/>
                <w:sz w:val="20"/>
                <w:szCs w:val="20"/>
                <w:u w:color="000000"/>
                <w14:textOutline w14:w="0" w14:cap="flat" w14:cmpd="sng" w14:algn="ctr">
                  <w14:noFill/>
                  <w14:prstDash w14:val="solid"/>
                  <w14:bevel/>
                </w14:textOutline>
              </w:rPr>
              <w:t>4.6</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73977B4" w14:textId="77777777" w:rsidR="00250555" w:rsidRDefault="00262F1E">
            <w:pPr>
              <w:jc w:val="center"/>
            </w:pPr>
            <w:r>
              <w:rPr>
                <w:rFonts w:ascii="Verdana" w:hAnsi="Verdana" w:cs="Arial Unicode MS"/>
                <w:color w:val="000000"/>
                <w:sz w:val="20"/>
                <w:szCs w:val="20"/>
                <w:u w:color="000000"/>
                <w14:textOutline w14:w="0" w14:cap="flat" w14:cmpd="sng" w14:algn="ctr">
                  <w14:noFill/>
                  <w14:prstDash w14:val="solid"/>
                  <w14:bevel/>
                </w14:textOutline>
              </w:rPr>
              <w:t>4.9</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2B1F847" w14:textId="77777777" w:rsidR="00250555" w:rsidRDefault="00262F1E">
            <w:pPr>
              <w:jc w:val="center"/>
            </w:pPr>
            <w:r>
              <w:rPr>
                <w:rFonts w:ascii="Verdana" w:hAnsi="Verdana" w:cs="Arial Unicode MS"/>
                <w:color w:val="000000"/>
                <w:sz w:val="20"/>
                <w:szCs w:val="20"/>
                <w:u w:color="000000"/>
                <w14:textOutline w14:w="0" w14:cap="flat" w14:cmpd="sng" w14:algn="ctr">
                  <w14:noFill/>
                  <w14:prstDash w14:val="solid"/>
                  <w14:bevel/>
                </w14:textOutline>
              </w:rPr>
              <w:t>4.9</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8E84FF" w14:textId="77777777" w:rsidR="00250555" w:rsidRDefault="00262F1E">
            <w:pPr>
              <w:jc w:val="center"/>
            </w:pPr>
            <w:r>
              <w:rPr>
                <w:rFonts w:ascii="Verdana" w:hAnsi="Verdana" w:cs="Arial Unicode MS"/>
                <w:color w:val="000000"/>
                <w:sz w:val="20"/>
                <w:szCs w:val="20"/>
                <w:u w:color="000000"/>
                <w14:textOutline w14:w="0" w14:cap="flat" w14:cmpd="sng" w14:algn="ctr">
                  <w14:noFill/>
                  <w14:prstDash w14:val="solid"/>
                  <w14:bevel/>
                </w14:textOutline>
              </w:rPr>
              <w:t>4.1</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691163C" w14:textId="77777777" w:rsidR="00250555" w:rsidRDefault="00262F1E">
            <w:pPr>
              <w:jc w:val="center"/>
            </w:pPr>
            <w:r>
              <w:rPr>
                <w:rFonts w:ascii="Verdana" w:hAnsi="Verdana" w:cs="Arial Unicode MS"/>
                <w:color w:val="000000"/>
                <w:sz w:val="20"/>
                <w:szCs w:val="20"/>
                <w:u w:color="000000"/>
                <w14:textOutline w14:w="0" w14:cap="flat" w14:cmpd="sng" w14:algn="ctr">
                  <w14:noFill/>
                  <w14:prstDash w14:val="solid"/>
                  <w14:bevel/>
                </w14:textOutline>
              </w:rPr>
              <w:t>4.6</w:t>
            </w:r>
          </w:p>
        </w:tc>
      </w:tr>
      <w:tr w:rsidR="00250555" w14:paraId="796C157C" w14:textId="77777777">
        <w:trPr>
          <w:trHeight w:val="730"/>
        </w:trPr>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352ABF" w14:textId="77777777" w:rsidR="00250555" w:rsidRDefault="00262F1E">
            <w:pPr>
              <w:pStyle w:val="Body"/>
              <w:spacing w:after="0" w:line="240" w:lineRule="auto"/>
              <w:rPr>
                <w:rFonts w:ascii="Verdana" w:eastAsia="Verdana" w:hAnsi="Verdana" w:cs="Verdana"/>
                <w:b/>
                <w:bCs/>
                <w:sz w:val="20"/>
                <w:szCs w:val="20"/>
              </w:rPr>
            </w:pPr>
            <w:r>
              <w:rPr>
                <w:rFonts w:ascii="Verdana" w:hAnsi="Verdana"/>
                <w:b/>
                <w:bCs/>
                <w:sz w:val="20"/>
                <w:szCs w:val="20"/>
                <w:lang w:val="en-US"/>
              </w:rPr>
              <w:t>Sunshine Singers</w:t>
            </w:r>
          </w:p>
          <w:p w14:paraId="58B5E20A" w14:textId="77777777" w:rsidR="00250555" w:rsidRDefault="00262F1E">
            <w:pPr>
              <w:pStyle w:val="Body"/>
              <w:spacing w:after="0" w:line="240" w:lineRule="auto"/>
            </w:pPr>
            <w:r>
              <w:rPr>
                <w:rFonts w:ascii="Verdana" w:hAnsi="Verdana"/>
                <w:sz w:val="20"/>
                <w:szCs w:val="20"/>
                <w:lang w:val="en-US"/>
              </w:rPr>
              <w:t>(n=9)</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4AD6ED3" w14:textId="77777777" w:rsidR="00250555" w:rsidRDefault="00262F1E">
            <w:pPr>
              <w:jc w:val="center"/>
            </w:pPr>
            <w:r>
              <w:rPr>
                <w:rFonts w:ascii="Verdana" w:hAnsi="Verdana" w:cs="Arial Unicode MS"/>
                <w:color w:val="000000"/>
                <w:sz w:val="20"/>
                <w:szCs w:val="20"/>
                <w:u w:color="000000"/>
                <w14:textOutline w14:w="0" w14:cap="flat" w14:cmpd="sng" w14:algn="ctr">
                  <w14:noFill/>
                  <w14:prstDash w14:val="solid"/>
                  <w14:bevel/>
                </w14:textOutline>
              </w:rPr>
              <w:t>4.5</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C8182A6" w14:textId="77777777" w:rsidR="00250555" w:rsidRDefault="00262F1E">
            <w:pPr>
              <w:jc w:val="center"/>
            </w:pPr>
            <w:r>
              <w:rPr>
                <w:rFonts w:ascii="Verdana" w:hAnsi="Verdana" w:cs="Arial Unicode MS"/>
                <w:color w:val="000000"/>
                <w:sz w:val="20"/>
                <w:szCs w:val="20"/>
                <w:u w:color="000000"/>
                <w14:textOutline w14:w="0" w14:cap="flat" w14:cmpd="sng" w14:algn="ctr">
                  <w14:noFill/>
                  <w14:prstDash w14:val="solid"/>
                  <w14:bevel/>
                </w14:textOutline>
              </w:rPr>
              <w:t>4.5</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F7DE6A8" w14:textId="77777777" w:rsidR="00250555" w:rsidRDefault="00262F1E">
            <w:pPr>
              <w:jc w:val="center"/>
            </w:pPr>
            <w:r>
              <w:rPr>
                <w:rFonts w:ascii="Verdana" w:hAnsi="Verdana" w:cs="Arial Unicode MS"/>
                <w:color w:val="000000"/>
                <w:sz w:val="20"/>
                <w:szCs w:val="20"/>
                <w:u w:color="000000"/>
                <w14:textOutline w14:w="0" w14:cap="flat" w14:cmpd="sng" w14:algn="ctr">
                  <w14:noFill/>
                  <w14:prstDash w14:val="solid"/>
                  <w14:bevel/>
                </w14:textOutline>
              </w:rPr>
              <w:t>4.7</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C069865" w14:textId="77777777" w:rsidR="00250555" w:rsidRDefault="00262F1E">
            <w:pPr>
              <w:jc w:val="center"/>
            </w:pPr>
            <w:r>
              <w:rPr>
                <w:rFonts w:ascii="Verdana" w:hAnsi="Verdana" w:cs="Arial Unicode MS"/>
                <w:color w:val="000000"/>
                <w:sz w:val="20"/>
                <w:szCs w:val="20"/>
                <w:u w:color="000000"/>
                <w14:textOutline w14:w="0" w14:cap="flat" w14:cmpd="sng" w14:algn="ctr">
                  <w14:noFill/>
                  <w14:prstDash w14:val="solid"/>
                  <w14:bevel/>
                </w14:textOutline>
              </w:rPr>
              <w:t>4.5</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4111A9A" w14:textId="77777777" w:rsidR="00250555" w:rsidRDefault="00262F1E">
            <w:pPr>
              <w:jc w:val="center"/>
            </w:pPr>
            <w:r>
              <w:rPr>
                <w:rFonts w:ascii="Verdana" w:hAnsi="Verdana" w:cs="Arial Unicode MS"/>
                <w:color w:val="000000"/>
                <w:sz w:val="20"/>
                <w:szCs w:val="20"/>
                <w:u w:color="000000"/>
                <w14:textOutline w14:w="0" w14:cap="flat" w14:cmpd="sng" w14:algn="ctr">
                  <w14:noFill/>
                  <w14:prstDash w14:val="solid"/>
                  <w14:bevel/>
                </w14:textOutline>
              </w:rPr>
              <w:t>4.2</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3683D3" w14:textId="77777777" w:rsidR="00250555" w:rsidRDefault="00262F1E">
            <w:pPr>
              <w:jc w:val="center"/>
            </w:pPr>
            <w:r>
              <w:rPr>
                <w:rFonts w:ascii="Verdana" w:hAnsi="Verdana" w:cs="Arial Unicode MS"/>
                <w:color w:val="000000"/>
                <w:sz w:val="20"/>
                <w:szCs w:val="20"/>
                <w:u w:color="000000"/>
                <w14:textOutline w14:w="0" w14:cap="flat" w14:cmpd="sng" w14:algn="ctr">
                  <w14:noFill/>
                  <w14:prstDash w14:val="solid"/>
                  <w14:bevel/>
                </w14:textOutline>
              </w:rPr>
              <w:t>4.3</w:t>
            </w:r>
          </w:p>
        </w:tc>
      </w:tr>
      <w:tr w:rsidR="00250555" w14:paraId="539A7AE4" w14:textId="77777777">
        <w:trPr>
          <w:trHeight w:val="494"/>
        </w:trPr>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811C19" w14:textId="77777777" w:rsidR="00250555" w:rsidRDefault="00262F1E">
            <w:pPr>
              <w:pStyle w:val="Body"/>
              <w:spacing w:after="0" w:line="240" w:lineRule="auto"/>
              <w:rPr>
                <w:rFonts w:ascii="Verdana" w:eastAsia="Verdana" w:hAnsi="Verdana" w:cs="Verdana"/>
                <w:b/>
                <w:bCs/>
                <w:sz w:val="20"/>
                <w:szCs w:val="20"/>
              </w:rPr>
            </w:pPr>
            <w:r>
              <w:rPr>
                <w:rFonts w:ascii="Verdana" w:hAnsi="Verdana"/>
                <w:b/>
                <w:bCs/>
                <w:sz w:val="20"/>
                <w:szCs w:val="20"/>
                <w:lang w:val="en-US"/>
              </w:rPr>
              <w:t>Tai Chi</w:t>
            </w:r>
          </w:p>
          <w:p w14:paraId="6E1FD434" w14:textId="77777777" w:rsidR="00250555" w:rsidRDefault="00262F1E">
            <w:pPr>
              <w:pStyle w:val="Body"/>
              <w:spacing w:after="0" w:line="240" w:lineRule="auto"/>
            </w:pPr>
            <w:r>
              <w:rPr>
                <w:rFonts w:ascii="Verdana" w:hAnsi="Verdana"/>
                <w:sz w:val="20"/>
                <w:szCs w:val="20"/>
                <w:lang w:val="en-US"/>
              </w:rPr>
              <w:t>(n=4)</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1CC906" w14:textId="77777777" w:rsidR="00250555" w:rsidRDefault="00262F1E">
            <w:pPr>
              <w:jc w:val="center"/>
            </w:pPr>
            <w:r>
              <w:rPr>
                <w:rFonts w:ascii="Verdana" w:hAnsi="Verdana" w:cs="Arial Unicode MS"/>
                <w:color w:val="000000"/>
                <w:sz w:val="20"/>
                <w:szCs w:val="20"/>
                <w:u w:color="000000"/>
                <w14:textOutline w14:w="0" w14:cap="flat" w14:cmpd="sng" w14:algn="ctr">
                  <w14:noFill/>
                  <w14:prstDash w14:val="solid"/>
                  <w14:bevel/>
                </w14:textOutline>
              </w:rPr>
              <w:t>5</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958C804" w14:textId="77777777" w:rsidR="00250555" w:rsidRDefault="00262F1E">
            <w:pPr>
              <w:jc w:val="center"/>
            </w:pPr>
            <w:r>
              <w:rPr>
                <w:rFonts w:ascii="Verdana" w:hAnsi="Verdana" w:cs="Arial Unicode MS"/>
                <w:color w:val="000000"/>
                <w:sz w:val="20"/>
                <w:szCs w:val="20"/>
                <w:u w:color="000000"/>
                <w14:textOutline w14:w="0" w14:cap="flat" w14:cmpd="sng" w14:algn="ctr">
                  <w14:noFill/>
                  <w14:prstDash w14:val="solid"/>
                  <w14:bevel/>
                </w14:textOutline>
              </w:rPr>
              <w:t>5</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FE1D51" w14:textId="77777777" w:rsidR="00250555" w:rsidRDefault="00262F1E">
            <w:pPr>
              <w:jc w:val="center"/>
            </w:pPr>
            <w:r>
              <w:rPr>
                <w:rFonts w:ascii="Verdana" w:hAnsi="Verdana" w:cs="Arial Unicode MS"/>
                <w:color w:val="000000"/>
                <w:sz w:val="20"/>
                <w:szCs w:val="20"/>
                <w:u w:color="000000"/>
                <w14:textOutline w14:w="0" w14:cap="flat" w14:cmpd="sng" w14:algn="ctr">
                  <w14:noFill/>
                  <w14:prstDash w14:val="solid"/>
                  <w14:bevel/>
                </w14:textOutline>
              </w:rPr>
              <w:t>5</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B77A6E" w14:textId="77777777" w:rsidR="00250555" w:rsidRDefault="00262F1E">
            <w:pPr>
              <w:jc w:val="center"/>
            </w:pPr>
            <w:r>
              <w:rPr>
                <w:rFonts w:ascii="Verdana" w:hAnsi="Verdana" w:cs="Arial Unicode MS"/>
                <w:color w:val="000000"/>
                <w:sz w:val="20"/>
                <w:szCs w:val="20"/>
                <w:u w:color="000000"/>
                <w14:textOutline w14:w="0" w14:cap="flat" w14:cmpd="sng" w14:algn="ctr">
                  <w14:noFill/>
                  <w14:prstDash w14:val="solid"/>
                  <w14:bevel/>
                </w14:textOutline>
              </w:rPr>
              <w:t>5</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E084D0" w14:textId="77777777" w:rsidR="00250555" w:rsidRDefault="00262F1E">
            <w:pPr>
              <w:jc w:val="center"/>
            </w:pPr>
            <w:r>
              <w:rPr>
                <w:rFonts w:ascii="Verdana" w:hAnsi="Verdana" w:cs="Arial Unicode MS"/>
                <w:color w:val="000000"/>
                <w:sz w:val="20"/>
                <w:szCs w:val="20"/>
                <w:u w:color="000000"/>
                <w14:textOutline w14:w="0" w14:cap="flat" w14:cmpd="sng" w14:algn="ctr">
                  <w14:noFill/>
                  <w14:prstDash w14:val="solid"/>
                  <w14:bevel/>
                </w14:textOutline>
              </w:rPr>
              <w:t>2.5</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D53D18A" w14:textId="77777777" w:rsidR="00250555" w:rsidRDefault="00262F1E">
            <w:pPr>
              <w:jc w:val="center"/>
            </w:pPr>
            <w:r>
              <w:rPr>
                <w:rFonts w:ascii="Verdana" w:hAnsi="Verdana" w:cs="Arial Unicode MS"/>
                <w:color w:val="000000"/>
                <w:sz w:val="20"/>
                <w:szCs w:val="20"/>
                <w:u w:color="000000"/>
                <w14:textOutline w14:w="0" w14:cap="flat" w14:cmpd="sng" w14:algn="ctr">
                  <w14:noFill/>
                  <w14:prstDash w14:val="solid"/>
                  <w14:bevel/>
                </w14:textOutline>
              </w:rPr>
              <w:t>5</w:t>
            </w:r>
          </w:p>
        </w:tc>
      </w:tr>
      <w:tr w:rsidR="00250555" w14:paraId="79447AD1" w14:textId="77777777">
        <w:trPr>
          <w:trHeight w:val="730"/>
        </w:trPr>
        <w:tc>
          <w:tcPr>
            <w:tcW w:w="19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68695BE9" w14:textId="77777777" w:rsidR="00250555" w:rsidRDefault="00262F1E">
            <w:pPr>
              <w:pStyle w:val="Body"/>
              <w:spacing w:after="0" w:line="240" w:lineRule="auto"/>
              <w:rPr>
                <w:rFonts w:ascii="Verdana" w:eastAsia="Verdana" w:hAnsi="Verdana" w:cs="Verdana"/>
                <w:b/>
                <w:bCs/>
                <w:sz w:val="20"/>
                <w:szCs w:val="20"/>
              </w:rPr>
            </w:pPr>
            <w:r>
              <w:rPr>
                <w:rFonts w:ascii="Verdana" w:hAnsi="Verdana"/>
                <w:b/>
                <w:bCs/>
                <w:sz w:val="20"/>
                <w:szCs w:val="20"/>
                <w:lang w:val="en-US"/>
              </w:rPr>
              <w:t>OVERALL TOTAL</w:t>
            </w:r>
          </w:p>
          <w:p w14:paraId="2CF7E6BE" w14:textId="77777777" w:rsidR="00250555" w:rsidRDefault="00262F1E">
            <w:pPr>
              <w:pStyle w:val="Body"/>
              <w:spacing w:after="0" w:line="240" w:lineRule="auto"/>
            </w:pPr>
            <w:r>
              <w:rPr>
                <w:rFonts w:ascii="Verdana" w:hAnsi="Verdana"/>
                <w:b/>
                <w:bCs/>
                <w:sz w:val="20"/>
                <w:szCs w:val="20"/>
                <w:lang w:val="en-US"/>
              </w:rPr>
              <w:t>(n=49)</w:t>
            </w:r>
          </w:p>
        </w:tc>
        <w:tc>
          <w:tcPr>
            <w:tcW w:w="122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3D5BCC7C" w14:textId="77777777" w:rsidR="00250555" w:rsidRDefault="00262F1E">
            <w:pPr>
              <w:jc w:val="center"/>
            </w:pPr>
            <w:r>
              <w:rPr>
                <w:rFonts w:ascii="Verdana" w:hAnsi="Verdana" w:cs="Arial Unicode MS"/>
                <w:b/>
                <w:bCs/>
                <w:color w:val="000000"/>
                <w:sz w:val="20"/>
                <w:szCs w:val="20"/>
                <w:u w:color="000000"/>
                <w14:textOutline w14:w="0" w14:cap="flat" w14:cmpd="sng" w14:algn="ctr">
                  <w14:noFill/>
                  <w14:prstDash w14:val="solid"/>
                  <w14:bevel/>
                </w14:textOutline>
              </w:rPr>
              <w:t>4.5</w:t>
            </w:r>
          </w:p>
        </w:tc>
        <w:tc>
          <w:tcPr>
            <w:tcW w:w="13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05C07323" w14:textId="77777777" w:rsidR="00250555" w:rsidRDefault="00262F1E">
            <w:pPr>
              <w:jc w:val="center"/>
            </w:pPr>
            <w:r>
              <w:rPr>
                <w:rFonts w:ascii="Verdana" w:hAnsi="Verdana" w:cs="Arial Unicode MS"/>
                <w:b/>
                <w:bCs/>
                <w:color w:val="000000"/>
                <w:sz w:val="20"/>
                <w:szCs w:val="20"/>
                <w:u w:color="000000"/>
                <w14:textOutline w14:w="0" w14:cap="flat" w14:cmpd="sng" w14:algn="ctr">
                  <w14:noFill/>
                  <w14:prstDash w14:val="solid"/>
                  <w14:bevel/>
                </w14:textOutline>
              </w:rPr>
              <w:t>4.7</w:t>
            </w:r>
          </w:p>
        </w:tc>
        <w:tc>
          <w:tcPr>
            <w:tcW w:w="133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430DC122" w14:textId="77777777" w:rsidR="00250555" w:rsidRDefault="00262F1E">
            <w:pPr>
              <w:jc w:val="center"/>
            </w:pPr>
            <w:r>
              <w:rPr>
                <w:rFonts w:ascii="Verdana" w:hAnsi="Verdana" w:cs="Arial Unicode MS"/>
                <w:b/>
                <w:bCs/>
                <w:color w:val="000000"/>
                <w:sz w:val="20"/>
                <w:szCs w:val="20"/>
                <w:u w:color="000000"/>
                <w14:textOutline w14:w="0" w14:cap="flat" w14:cmpd="sng" w14:algn="ctr">
                  <w14:noFill/>
                  <w14:prstDash w14:val="solid"/>
                  <w14:bevel/>
                </w14:textOutline>
              </w:rPr>
              <w:t>4.7</w:t>
            </w:r>
          </w:p>
        </w:tc>
        <w:tc>
          <w:tcPr>
            <w:tcW w:w="11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01B710C5" w14:textId="77777777" w:rsidR="00250555" w:rsidRDefault="00262F1E">
            <w:pPr>
              <w:jc w:val="center"/>
            </w:pPr>
            <w:r>
              <w:rPr>
                <w:rFonts w:ascii="Verdana" w:hAnsi="Verdana" w:cs="Arial Unicode MS"/>
                <w:b/>
                <w:bCs/>
                <w:color w:val="000000"/>
                <w:sz w:val="20"/>
                <w:szCs w:val="20"/>
                <w:u w:color="000000"/>
                <w14:textOutline w14:w="0" w14:cap="flat" w14:cmpd="sng" w14:algn="ctr">
                  <w14:noFill/>
                  <w14:prstDash w14:val="solid"/>
                  <w14:bevel/>
                </w14:textOutline>
              </w:rPr>
              <w:t>4.7</w:t>
            </w:r>
          </w:p>
        </w:tc>
        <w:tc>
          <w:tcPr>
            <w:tcW w:w="116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670AF9C1" w14:textId="77777777" w:rsidR="00250555" w:rsidRDefault="00262F1E">
            <w:pPr>
              <w:jc w:val="center"/>
            </w:pPr>
            <w:r>
              <w:rPr>
                <w:rFonts w:ascii="Verdana" w:hAnsi="Verdana" w:cs="Arial Unicode MS"/>
                <w:b/>
                <w:bCs/>
                <w:color w:val="000000"/>
                <w:sz w:val="20"/>
                <w:szCs w:val="20"/>
                <w:u w:color="000000"/>
                <w14:textOutline w14:w="0" w14:cap="flat" w14:cmpd="sng" w14:algn="ctr">
                  <w14:noFill/>
                  <w14:prstDash w14:val="solid"/>
                  <w14:bevel/>
                </w14:textOutline>
              </w:rPr>
              <w:t>4.1</w:t>
            </w:r>
          </w:p>
        </w:tc>
        <w:tc>
          <w:tcPr>
            <w:tcW w:w="116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2B1C570E" w14:textId="77777777" w:rsidR="00250555" w:rsidRDefault="00262F1E">
            <w:pPr>
              <w:jc w:val="center"/>
            </w:pPr>
            <w:r>
              <w:rPr>
                <w:rFonts w:ascii="Verdana" w:hAnsi="Verdana" w:cs="Arial Unicode MS"/>
                <w:b/>
                <w:bCs/>
                <w:color w:val="000000"/>
                <w:sz w:val="20"/>
                <w:szCs w:val="20"/>
                <w:u w:color="000000"/>
                <w14:textOutline w14:w="0" w14:cap="flat" w14:cmpd="sng" w14:algn="ctr">
                  <w14:noFill/>
                  <w14:prstDash w14:val="solid"/>
                  <w14:bevel/>
                </w14:textOutline>
              </w:rPr>
              <w:t>4.5</w:t>
            </w:r>
          </w:p>
        </w:tc>
      </w:tr>
    </w:tbl>
    <w:p w14:paraId="561F7AE9" w14:textId="77777777" w:rsidR="00250555" w:rsidRDefault="00250555">
      <w:pPr>
        <w:pStyle w:val="Body"/>
        <w:ind w:firstLine="720"/>
        <w:rPr>
          <w:rFonts w:ascii="Verdana" w:eastAsia="Verdana" w:hAnsi="Verdana" w:cs="Verdana"/>
          <w:b/>
          <w:bCs/>
          <w:sz w:val="20"/>
          <w:szCs w:val="20"/>
        </w:rPr>
      </w:pPr>
    </w:p>
    <w:p w14:paraId="30BC5E9F" w14:textId="77777777" w:rsidR="00B26275" w:rsidRDefault="00262F1E">
      <w:pPr>
        <w:pStyle w:val="Body"/>
        <w:rPr>
          <w:rFonts w:ascii="Verdana" w:hAnsi="Verdana"/>
          <w:sz w:val="20"/>
          <w:szCs w:val="20"/>
          <w:lang w:val="en-US"/>
        </w:rPr>
      </w:pPr>
      <w:r>
        <w:rPr>
          <w:rFonts w:ascii="Verdana" w:hAnsi="Verdana"/>
          <w:sz w:val="20"/>
          <w:szCs w:val="20"/>
          <w:lang w:val="en-US"/>
        </w:rPr>
        <w:t>Participants gave average ratings between 4 and 5, corresponding with Very Good or Excellent, to all aspects of the Program they participated in. This indicates a high level of Participant satisfaction with PWC Programs and Volunteer Facilitators. Comments on open-ended questions also indicated overall satisfaction with Programs. The low rating for location for Tai Chi was reflected in comments from participants who either did not like the outdoor location (too hot) or indoor location (too crowded).</w:t>
      </w:r>
    </w:p>
    <w:p w14:paraId="5D90ADB9" w14:textId="77777777" w:rsidR="00B26275" w:rsidRPr="00F520C4" w:rsidRDefault="00B26275">
      <w:pPr>
        <w:pStyle w:val="Body"/>
        <w:rPr>
          <w:rFonts w:ascii="Verdana" w:hAnsi="Verdana"/>
          <w:sz w:val="20"/>
          <w:szCs w:val="20"/>
        </w:rPr>
      </w:pPr>
    </w:p>
    <w:p w14:paraId="2184BF3D" w14:textId="77777777" w:rsidR="00B26275" w:rsidRDefault="00B26275" w:rsidP="00B26275">
      <w:pPr>
        <w:pStyle w:val="Body"/>
        <w:rPr>
          <w:rFonts w:ascii="Verdana" w:eastAsia="Verdana" w:hAnsi="Verdana" w:cs="Verdana"/>
          <w:b/>
          <w:bCs/>
          <w:sz w:val="20"/>
          <w:szCs w:val="20"/>
          <w:lang w:val="en-US"/>
        </w:rPr>
      </w:pPr>
      <w:r>
        <w:rPr>
          <w:rFonts w:ascii="Verdana" w:hAnsi="Verdana"/>
          <w:b/>
          <w:bCs/>
          <w:sz w:val="20"/>
          <w:szCs w:val="20"/>
          <w:lang w:val="en-US"/>
        </w:rPr>
        <w:t>6. Services Statistics: Jan - Dec 2022</w:t>
      </w:r>
    </w:p>
    <w:p w14:paraId="7CA95A07" w14:textId="77777777" w:rsidR="00B26275" w:rsidRDefault="00B26275" w:rsidP="00B26275">
      <w:pPr>
        <w:pStyle w:val="Body"/>
        <w:rPr>
          <w:rFonts w:ascii="Verdana" w:eastAsia="Verdana" w:hAnsi="Verdana" w:cs="Verdana"/>
          <w:b/>
          <w:bCs/>
          <w:sz w:val="20"/>
          <w:szCs w:val="20"/>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337"/>
        <w:gridCol w:w="2337"/>
        <w:gridCol w:w="2338"/>
        <w:gridCol w:w="2338"/>
      </w:tblGrid>
      <w:tr w:rsidR="00B26275" w14:paraId="18BE0A62" w14:textId="77777777" w:rsidTr="00F772F9">
        <w:trPr>
          <w:trHeight w:val="730"/>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FBAB4" w14:textId="77777777" w:rsidR="00B26275" w:rsidRDefault="00B26275" w:rsidP="00F772F9">
            <w:pPr>
              <w:pStyle w:val="Body"/>
            </w:pPr>
            <w:r>
              <w:rPr>
                <w:rFonts w:ascii="Verdana" w:hAnsi="Verdana"/>
                <w:b/>
                <w:bCs/>
                <w:sz w:val="20"/>
                <w:szCs w:val="20"/>
                <w:lang w:val="en-US"/>
              </w:rPr>
              <w:t>Service</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A3E1F" w14:textId="77777777" w:rsidR="00B26275" w:rsidRDefault="00B26275" w:rsidP="00F772F9">
            <w:pPr>
              <w:pStyle w:val="Body"/>
              <w:spacing w:after="0" w:line="240" w:lineRule="auto"/>
              <w:rPr>
                <w:rFonts w:ascii="Verdana" w:eastAsia="Verdana" w:hAnsi="Verdana" w:cs="Verdana"/>
                <w:b/>
                <w:bCs/>
                <w:sz w:val="20"/>
                <w:szCs w:val="20"/>
              </w:rPr>
            </w:pPr>
            <w:r>
              <w:rPr>
                <w:rFonts w:ascii="Verdana" w:hAnsi="Verdana"/>
                <w:b/>
                <w:bCs/>
                <w:sz w:val="20"/>
                <w:szCs w:val="20"/>
                <w:lang w:val="en-US"/>
              </w:rPr>
              <w:t>Number of Participants</w:t>
            </w:r>
          </w:p>
          <w:p w14:paraId="598DDD9D" w14:textId="77777777" w:rsidR="00B26275" w:rsidRDefault="00B26275" w:rsidP="00F772F9">
            <w:pPr>
              <w:pStyle w:val="Body"/>
              <w:spacing w:after="0" w:line="240" w:lineRule="auto"/>
            </w:pPr>
            <w:r>
              <w:rPr>
                <w:rFonts w:ascii="Verdana" w:hAnsi="Verdana"/>
                <w:b/>
                <w:bCs/>
                <w:sz w:val="20"/>
                <w:szCs w:val="20"/>
                <w:lang w:val="en-US"/>
              </w:rPr>
              <w:t xml:space="preserve">         2022</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BAC46" w14:textId="77777777" w:rsidR="00B26275" w:rsidRDefault="00B26275" w:rsidP="00F772F9">
            <w:pPr>
              <w:pStyle w:val="Body"/>
              <w:spacing w:after="0" w:line="240" w:lineRule="auto"/>
              <w:rPr>
                <w:rFonts w:ascii="Verdana" w:eastAsia="Verdana" w:hAnsi="Verdana" w:cs="Verdana"/>
                <w:b/>
                <w:bCs/>
                <w:sz w:val="20"/>
                <w:szCs w:val="20"/>
              </w:rPr>
            </w:pPr>
            <w:r>
              <w:rPr>
                <w:rFonts w:ascii="Verdana" w:hAnsi="Verdana"/>
                <w:b/>
                <w:bCs/>
                <w:sz w:val="20"/>
                <w:szCs w:val="20"/>
                <w:lang w:val="en-US"/>
              </w:rPr>
              <w:t>Number of New Participants</w:t>
            </w:r>
          </w:p>
          <w:p w14:paraId="4D8CC3E8" w14:textId="77777777" w:rsidR="00B26275" w:rsidRDefault="00B26275" w:rsidP="00F772F9">
            <w:pPr>
              <w:pStyle w:val="Body"/>
              <w:spacing w:after="0" w:line="240" w:lineRule="auto"/>
            </w:pPr>
            <w:r>
              <w:rPr>
                <w:rFonts w:ascii="Verdana" w:hAnsi="Verdana"/>
                <w:b/>
                <w:bCs/>
                <w:sz w:val="20"/>
                <w:szCs w:val="20"/>
                <w:lang w:val="en-US"/>
              </w:rPr>
              <w:t xml:space="preserve">         2022</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48A40" w14:textId="77777777" w:rsidR="00B26275" w:rsidRDefault="00B26275" w:rsidP="00F772F9">
            <w:pPr>
              <w:pStyle w:val="Body"/>
              <w:spacing w:after="0" w:line="240" w:lineRule="auto"/>
              <w:rPr>
                <w:rFonts w:ascii="Verdana" w:eastAsia="Verdana" w:hAnsi="Verdana" w:cs="Verdana"/>
                <w:b/>
                <w:bCs/>
                <w:sz w:val="20"/>
                <w:szCs w:val="20"/>
              </w:rPr>
            </w:pPr>
            <w:r>
              <w:rPr>
                <w:rFonts w:ascii="Verdana" w:hAnsi="Verdana"/>
                <w:b/>
                <w:bCs/>
                <w:sz w:val="20"/>
                <w:szCs w:val="20"/>
                <w:lang w:val="en-US"/>
              </w:rPr>
              <w:t>Service Usage Count</w:t>
            </w:r>
          </w:p>
          <w:p w14:paraId="5C789376" w14:textId="77777777" w:rsidR="00B26275" w:rsidRDefault="00B26275" w:rsidP="00F772F9">
            <w:pPr>
              <w:pStyle w:val="Body"/>
              <w:spacing w:after="0" w:line="240" w:lineRule="auto"/>
            </w:pPr>
            <w:r>
              <w:rPr>
                <w:rFonts w:ascii="Verdana" w:hAnsi="Verdana"/>
                <w:b/>
                <w:bCs/>
                <w:sz w:val="20"/>
                <w:szCs w:val="20"/>
                <w:lang w:val="en-US"/>
              </w:rPr>
              <w:t xml:space="preserve">      2022</w:t>
            </w:r>
          </w:p>
        </w:tc>
      </w:tr>
      <w:tr w:rsidR="00B26275" w14:paraId="5176D643" w14:textId="77777777" w:rsidTr="00F772F9">
        <w:trPr>
          <w:trHeight w:val="490"/>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11663" w14:textId="77777777" w:rsidR="00B26275" w:rsidRDefault="00B26275" w:rsidP="00F772F9">
            <w:pPr>
              <w:pStyle w:val="Body"/>
              <w:spacing w:after="0" w:line="240" w:lineRule="auto"/>
            </w:pPr>
            <w:r>
              <w:rPr>
                <w:rFonts w:ascii="Verdana" w:hAnsi="Verdana"/>
                <w:sz w:val="20"/>
                <w:szCs w:val="20"/>
                <w:lang w:val="en-US"/>
              </w:rPr>
              <w:t>Better at Home</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588AA" w14:textId="77777777" w:rsidR="00B26275" w:rsidRDefault="00B26275" w:rsidP="00F520C4">
            <w:pPr>
              <w:jc w:val="center"/>
            </w:pPr>
          </w:p>
          <w:p w14:paraId="37E4A410" w14:textId="1103D16F" w:rsidR="00F520C4" w:rsidRPr="00F520C4" w:rsidRDefault="00F520C4" w:rsidP="00F520C4">
            <w:pPr>
              <w:jc w:val="center"/>
            </w:pPr>
            <w:r>
              <w:t>23</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B313F" w14:textId="77777777" w:rsidR="00F520C4" w:rsidRDefault="00F520C4" w:rsidP="00F520C4">
            <w:pPr>
              <w:jc w:val="center"/>
            </w:pPr>
          </w:p>
          <w:p w14:paraId="5976DA52" w14:textId="6CEE366F" w:rsidR="00B26275" w:rsidRDefault="00F520C4" w:rsidP="00F520C4">
            <w:pPr>
              <w:jc w:val="center"/>
            </w:pPr>
            <w:r>
              <w:t>1</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D600C" w14:textId="77777777" w:rsidR="00B26275" w:rsidRDefault="00B26275" w:rsidP="00F520C4">
            <w:pPr>
              <w:jc w:val="center"/>
            </w:pPr>
          </w:p>
          <w:p w14:paraId="3FA253D5" w14:textId="0C2F5C72" w:rsidR="00F520C4" w:rsidRDefault="00F520C4" w:rsidP="00F520C4">
            <w:pPr>
              <w:jc w:val="center"/>
            </w:pPr>
            <w:r>
              <w:t>552</w:t>
            </w:r>
          </w:p>
        </w:tc>
      </w:tr>
      <w:tr w:rsidR="00B26275" w14:paraId="06F33144" w14:textId="77777777" w:rsidTr="00F772F9">
        <w:trPr>
          <w:trHeight w:val="490"/>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6B7E8" w14:textId="77777777" w:rsidR="00B26275" w:rsidRDefault="00B26275" w:rsidP="00F772F9">
            <w:pPr>
              <w:pStyle w:val="Body"/>
              <w:spacing w:after="0" w:line="240" w:lineRule="auto"/>
            </w:pPr>
            <w:r>
              <w:rPr>
                <w:rFonts w:ascii="Verdana" w:hAnsi="Verdana"/>
                <w:sz w:val="20"/>
                <w:szCs w:val="20"/>
                <w:lang w:val="en-US"/>
              </w:rPr>
              <w:t>Friendly Caller</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D1553" w14:textId="77777777" w:rsidR="00B26275" w:rsidRDefault="00B26275" w:rsidP="00F520C4">
            <w:pPr>
              <w:jc w:val="center"/>
            </w:pPr>
          </w:p>
          <w:p w14:paraId="37CA2AE1" w14:textId="544FF368" w:rsidR="00F520C4" w:rsidRDefault="00F520C4" w:rsidP="00F520C4">
            <w:pPr>
              <w:jc w:val="center"/>
            </w:pPr>
            <w:r>
              <w:t>16</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7E4826" w14:textId="77777777" w:rsidR="00B26275" w:rsidRDefault="00B26275" w:rsidP="00F520C4">
            <w:pPr>
              <w:jc w:val="center"/>
            </w:pPr>
          </w:p>
          <w:p w14:paraId="61DBCD48" w14:textId="48A299A5" w:rsidR="00F520C4" w:rsidRDefault="00F520C4" w:rsidP="00F520C4">
            <w:pPr>
              <w:jc w:val="center"/>
            </w:pPr>
            <w:r>
              <w:t>4</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DE25D" w14:textId="77777777" w:rsidR="00B26275" w:rsidRDefault="00B26275" w:rsidP="00F520C4">
            <w:pPr>
              <w:jc w:val="center"/>
            </w:pPr>
          </w:p>
          <w:p w14:paraId="485F314D" w14:textId="7472C039" w:rsidR="00F520C4" w:rsidRDefault="00F520C4" w:rsidP="00F520C4">
            <w:pPr>
              <w:jc w:val="center"/>
            </w:pPr>
            <w:r>
              <w:t>442</w:t>
            </w:r>
          </w:p>
        </w:tc>
      </w:tr>
      <w:tr w:rsidR="00B26275" w14:paraId="141E7702" w14:textId="77777777" w:rsidTr="00F772F9">
        <w:trPr>
          <w:trHeight w:val="490"/>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5AC76" w14:textId="77777777" w:rsidR="00B26275" w:rsidRDefault="00B26275" w:rsidP="00F772F9">
            <w:pPr>
              <w:pStyle w:val="Body"/>
              <w:spacing w:after="0" w:line="240" w:lineRule="auto"/>
            </w:pPr>
            <w:r>
              <w:rPr>
                <w:rFonts w:ascii="Verdana" w:hAnsi="Verdana"/>
                <w:sz w:val="20"/>
                <w:szCs w:val="20"/>
                <w:lang w:val="en-US"/>
              </w:rPr>
              <w:t>Outreach</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970C7" w14:textId="77777777" w:rsidR="00B26275" w:rsidRDefault="00B26275" w:rsidP="00F520C4">
            <w:pPr>
              <w:jc w:val="center"/>
            </w:pPr>
          </w:p>
          <w:p w14:paraId="66A5EB87" w14:textId="32B28EEE" w:rsidR="00F520C4" w:rsidRDefault="00F520C4" w:rsidP="00F520C4">
            <w:pPr>
              <w:jc w:val="center"/>
            </w:pPr>
            <w:r>
              <w:t>18</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DBF0C" w14:textId="77777777" w:rsidR="00B26275" w:rsidRDefault="00B26275" w:rsidP="00F520C4">
            <w:pPr>
              <w:jc w:val="center"/>
            </w:pPr>
          </w:p>
          <w:p w14:paraId="064990E2" w14:textId="30670A19" w:rsidR="00F520C4" w:rsidRDefault="00F520C4" w:rsidP="00F520C4">
            <w:pPr>
              <w:jc w:val="center"/>
            </w:pPr>
            <w:r>
              <w:t>4</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F639A" w14:textId="77777777" w:rsidR="00B26275" w:rsidRDefault="00B26275" w:rsidP="00F520C4">
            <w:pPr>
              <w:jc w:val="center"/>
            </w:pPr>
          </w:p>
          <w:p w14:paraId="4F47E4B9" w14:textId="70934EB5" w:rsidR="00F520C4" w:rsidRDefault="00F520C4" w:rsidP="00F520C4">
            <w:pPr>
              <w:jc w:val="center"/>
            </w:pPr>
            <w:r>
              <w:t>32</w:t>
            </w:r>
          </w:p>
        </w:tc>
      </w:tr>
      <w:tr w:rsidR="00B26275" w14:paraId="00FB89D8" w14:textId="77777777" w:rsidTr="00F772F9">
        <w:trPr>
          <w:trHeight w:val="490"/>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84D7B" w14:textId="77777777" w:rsidR="00B26275" w:rsidRDefault="00B26275" w:rsidP="00F772F9">
            <w:pPr>
              <w:pStyle w:val="Body"/>
              <w:spacing w:after="0" w:line="240" w:lineRule="auto"/>
            </w:pPr>
            <w:r>
              <w:rPr>
                <w:rFonts w:ascii="Verdana" w:hAnsi="Verdana"/>
                <w:sz w:val="20"/>
                <w:szCs w:val="20"/>
                <w:lang w:val="en-US"/>
              </w:rPr>
              <w:t>Transportation</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71A2C" w14:textId="77777777" w:rsidR="00B26275" w:rsidRDefault="00B26275" w:rsidP="00F520C4">
            <w:pPr>
              <w:jc w:val="center"/>
            </w:pPr>
          </w:p>
          <w:p w14:paraId="72516C01" w14:textId="21B7755A" w:rsidR="00F520C4" w:rsidRDefault="00F520C4" w:rsidP="00F520C4">
            <w:pPr>
              <w:jc w:val="center"/>
            </w:pPr>
            <w:r>
              <w:t>60</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8F2C8" w14:textId="77777777" w:rsidR="00B26275" w:rsidRDefault="00B26275" w:rsidP="00F520C4">
            <w:pPr>
              <w:jc w:val="center"/>
            </w:pPr>
          </w:p>
          <w:p w14:paraId="38A95A2D" w14:textId="17068D25" w:rsidR="00F520C4" w:rsidRDefault="00F520C4" w:rsidP="00F520C4">
            <w:pPr>
              <w:jc w:val="center"/>
            </w:pPr>
            <w:r>
              <w:t>5</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3E4B1" w14:textId="77777777" w:rsidR="00B26275" w:rsidRDefault="00B26275" w:rsidP="00F520C4">
            <w:pPr>
              <w:jc w:val="center"/>
            </w:pPr>
          </w:p>
          <w:p w14:paraId="53F534E8" w14:textId="3028F79A" w:rsidR="00F520C4" w:rsidRDefault="00F520C4" w:rsidP="00F520C4">
            <w:pPr>
              <w:jc w:val="center"/>
            </w:pPr>
            <w:r>
              <w:t>574</w:t>
            </w:r>
          </w:p>
        </w:tc>
      </w:tr>
      <w:tr w:rsidR="00B26275" w14:paraId="6A2C2C34" w14:textId="77777777" w:rsidTr="00F772F9">
        <w:trPr>
          <w:trHeight w:val="490"/>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3C39D" w14:textId="77777777" w:rsidR="00B26275" w:rsidRDefault="00B26275" w:rsidP="00F772F9">
            <w:r>
              <w:rPr>
                <w:rFonts w:ascii="Verdana" w:hAnsi="Verdana" w:cs="Arial Unicode MS"/>
                <w:color w:val="000000"/>
                <w:sz w:val="20"/>
                <w:szCs w:val="20"/>
                <w:u w:color="000000"/>
                <w14:textOutline w14:w="0" w14:cap="flat" w14:cmpd="sng" w14:algn="ctr">
                  <w14:noFill/>
                  <w14:prstDash w14:val="solid"/>
                  <w14:bevel/>
                </w14:textOutline>
              </w:rPr>
              <w:t xml:space="preserve">Grocery Delivery </w:t>
            </w:r>
          </w:p>
          <w:p w14:paraId="58D434F4" w14:textId="77777777" w:rsidR="00B26275" w:rsidRDefault="00B26275" w:rsidP="00F772F9"/>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9A4AA" w14:textId="77777777" w:rsidR="00B26275" w:rsidRDefault="00B26275" w:rsidP="00F520C4">
            <w:pPr>
              <w:jc w:val="center"/>
            </w:pPr>
          </w:p>
          <w:p w14:paraId="60004E8E" w14:textId="12CED4DE" w:rsidR="00F520C4" w:rsidRDefault="00F520C4" w:rsidP="00F520C4">
            <w:pPr>
              <w:jc w:val="center"/>
            </w:pPr>
            <w:r>
              <w:t>6</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7F056" w14:textId="77777777" w:rsidR="00B26275" w:rsidRDefault="00B26275" w:rsidP="00F520C4">
            <w:pPr>
              <w:jc w:val="center"/>
            </w:pPr>
          </w:p>
          <w:p w14:paraId="06D2763B" w14:textId="2FBBF6E6" w:rsidR="00F520C4" w:rsidRDefault="00F520C4" w:rsidP="00F520C4">
            <w:pPr>
              <w:jc w:val="center"/>
            </w:pPr>
            <w:r>
              <w:t>0</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322C8" w14:textId="77777777" w:rsidR="00B26275" w:rsidRDefault="00B26275" w:rsidP="00F520C4">
            <w:pPr>
              <w:jc w:val="center"/>
            </w:pPr>
          </w:p>
          <w:p w14:paraId="530E6456" w14:textId="452B2596" w:rsidR="00F520C4" w:rsidRDefault="00F520C4" w:rsidP="00F520C4">
            <w:pPr>
              <w:jc w:val="center"/>
            </w:pPr>
            <w:r>
              <w:t>63</w:t>
            </w:r>
          </w:p>
        </w:tc>
      </w:tr>
      <w:tr w:rsidR="00B26275" w14:paraId="7F427B35" w14:textId="77777777" w:rsidTr="00F772F9">
        <w:trPr>
          <w:trHeight w:val="490"/>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8B57C" w14:textId="77777777" w:rsidR="00B26275" w:rsidRDefault="00B26275" w:rsidP="00F772F9">
            <w:r>
              <w:rPr>
                <w:rFonts w:ascii="Verdana" w:hAnsi="Verdana" w:cs="Arial Unicode MS"/>
                <w:color w:val="000000"/>
                <w:sz w:val="20"/>
                <w:szCs w:val="20"/>
                <w:u w:color="000000"/>
                <w14:textOutline w14:w="0" w14:cap="flat" w14:cmpd="sng" w14:algn="ctr">
                  <w14:noFill/>
                  <w14:prstDash w14:val="solid"/>
                  <w14:bevel/>
                </w14:textOutline>
              </w:rPr>
              <w:t>Adult Day Services</w:t>
            </w:r>
          </w:p>
          <w:p w14:paraId="524733C8" w14:textId="77777777" w:rsidR="00B26275" w:rsidRDefault="00B26275" w:rsidP="00F772F9"/>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21957" w14:textId="77777777" w:rsidR="00B26275" w:rsidRDefault="00B26275" w:rsidP="00F520C4">
            <w:pPr>
              <w:jc w:val="center"/>
            </w:pPr>
          </w:p>
          <w:p w14:paraId="109A626A" w14:textId="083A8812" w:rsidR="00F520C4" w:rsidRDefault="00F520C4" w:rsidP="00F520C4">
            <w:pPr>
              <w:jc w:val="center"/>
            </w:pPr>
            <w:r>
              <w:t>10</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F0618" w14:textId="77777777" w:rsidR="00B26275" w:rsidRDefault="00B26275" w:rsidP="00F520C4">
            <w:pPr>
              <w:jc w:val="center"/>
            </w:pPr>
          </w:p>
          <w:p w14:paraId="0DBE3F6C" w14:textId="2719B52A" w:rsidR="00F520C4" w:rsidRDefault="00F520C4" w:rsidP="00F520C4">
            <w:pPr>
              <w:jc w:val="center"/>
            </w:pPr>
            <w:r>
              <w:t>2</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1F014" w14:textId="77777777" w:rsidR="00B26275" w:rsidRDefault="00B26275" w:rsidP="00F520C4">
            <w:pPr>
              <w:jc w:val="center"/>
            </w:pPr>
          </w:p>
          <w:p w14:paraId="5693CD94" w14:textId="180D5C89" w:rsidR="00F520C4" w:rsidRDefault="00F520C4" w:rsidP="00F520C4">
            <w:pPr>
              <w:jc w:val="center"/>
            </w:pPr>
            <w:r>
              <w:t>127</w:t>
            </w:r>
          </w:p>
        </w:tc>
      </w:tr>
      <w:tr w:rsidR="00B26275" w14:paraId="728EA7A4" w14:textId="77777777" w:rsidTr="00F772F9">
        <w:trPr>
          <w:trHeight w:val="490"/>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D954B" w14:textId="77777777" w:rsidR="00B26275" w:rsidRDefault="00B26275" w:rsidP="00F772F9">
            <w:pPr>
              <w:pStyle w:val="Body"/>
              <w:spacing w:after="0" w:line="240" w:lineRule="auto"/>
            </w:pPr>
            <w:r>
              <w:rPr>
                <w:rFonts w:ascii="Verdana" w:hAnsi="Verdana"/>
                <w:b/>
                <w:bCs/>
                <w:sz w:val="20"/>
                <w:szCs w:val="20"/>
                <w:lang w:val="en-US"/>
              </w:rPr>
              <w:t>TOTAL</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98C31" w14:textId="77777777" w:rsidR="00B26275" w:rsidRDefault="00B26275" w:rsidP="00F520C4">
            <w:pPr>
              <w:jc w:val="center"/>
            </w:pPr>
          </w:p>
          <w:p w14:paraId="50D52D98" w14:textId="5EB33F7B" w:rsidR="00F520C4" w:rsidRDefault="00F520C4" w:rsidP="00F520C4">
            <w:pPr>
              <w:jc w:val="center"/>
            </w:pPr>
            <w:r>
              <w:t>133</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5E8E6" w14:textId="77777777" w:rsidR="00B26275" w:rsidRDefault="00B26275" w:rsidP="00F520C4">
            <w:pPr>
              <w:jc w:val="center"/>
            </w:pPr>
          </w:p>
          <w:p w14:paraId="1D4307C6" w14:textId="0128B1D5" w:rsidR="00F520C4" w:rsidRDefault="00F520C4" w:rsidP="00F520C4">
            <w:pPr>
              <w:jc w:val="center"/>
            </w:pPr>
            <w:r>
              <w:t>16</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B277B" w14:textId="77777777" w:rsidR="00B26275" w:rsidRDefault="00B26275" w:rsidP="00F520C4">
            <w:pPr>
              <w:jc w:val="center"/>
            </w:pPr>
          </w:p>
          <w:p w14:paraId="2F8DEB75" w14:textId="472DF4D2" w:rsidR="00F520C4" w:rsidRDefault="00F520C4" w:rsidP="00F520C4">
            <w:pPr>
              <w:jc w:val="center"/>
            </w:pPr>
            <w:r>
              <w:t>1790</w:t>
            </w:r>
          </w:p>
        </w:tc>
      </w:tr>
    </w:tbl>
    <w:p w14:paraId="65C22AFF" w14:textId="77777777" w:rsidR="00B26275" w:rsidRDefault="00B26275" w:rsidP="00B26275">
      <w:pPr>
        <w:pStyle w:val="Body"/>
        <w:widowControl w:val="0"/>
        <w:spacing w:line="240" w:lineRule="auto"/>
        <w:rPr>
          <w:rFonts w:ascii="Verdana" w:eastAsia="Verdana" w:hAnsi="Verdana" w:cs="Verdana"/>
          <w:b/>
          <w:bCs/>
          <w:sz w:val="20"/>
          <w:szCs w:val="20"/>
        </w:rPr>
      </w:pPr>
    </w:p>
    <w:p w14:paraId="64F8728B" w14:textId="77777777" w:rsidR="00B26275" w:rsidRDefault="00B26275" w:rsidP="00B26275">
      <w:pPr>
        <w:pStyle w:val="ListParagraph"/>
        <w:ind w:left="0"/>
        <w:rPr>
          <w:rFonts w:ascii="Verdana" w:eastAsia="Verdana" w:hAnsi="Verdana" w:cs="Verdana"/>
          <w:sz w:val="20"/>
          <w:szCs w:val="20"/>
        </w:rPr>
      </w:pPr>
    </w:p>
    <w:p w14:paraId="2A4F2CA4" w14:textId="77777777" w:rsidR="00B26275" w:rsidRDefault="00B26275" w:rsidP="00B26275">
      <w:pPr>
        <w:pStyle w:val="Body"/>
        <w:rPr>
          <w:rFonts w:ascii="Verdana" w:eastAsia="Verdana" w:hAnsi="Verdana" w:cs="Verdana"/>
          <w:sz w:val="20"/>
          <w:szCs w:val="20"/>
        </w:rPr>
      </w:pPr>
    </w:p>
    <w:p w14:paraId="10BB2566" w14:textId="4586C06B" w:rsidR="00250555" w:rsidRDefault="00262F1E">
      <w:pPr>
        <w:pStyle w:val="Body"/>
      </w:pPr>
      <w:r>
        <w:rPr>
          <w:rFonts w:ascii="Arial Unicode MS" w:hAnsi="Arial Unicode MS"/>
          <w:sz w:val="20"/>
          <w:szCs w:val="20"/>
        </w:rPr>
        <w:br w:type="page"/>
      </w:r>
    </w:p>
    <w:p w14:paraId="79A1E4F1" w14:textId="6ABCBB28" w:rsidR="00250555" w:rsidRDefault="00262F1E">
      <w:pPr>
        <w:pStyle w:val="Body"/>
        <w:rPr>
          <w:rFonts w:ascii="Verdana" w:eastAsia="Verdana" w:hAnsi="Verdana" w:cs="Verdana"/>
          <w:b/>
          <w:bCs/>
          <w:sz w:val="20"/>
          <w:szCs w:val="20"/>
        </w:rPr>
      </w:pPr>
      <w:r>
        <w:rPr>
          <w:rFonts w:ascii="Verdana" w:hAnsi="Verdana"/>
          <w:b/>
          <w:bCs/>
          <w:sz w:val="20"/>
          <w:szCs w:val="20"/>
          <w:lang w:val="en-US"/>
        </w:rPr>
        <w:lastRenderedPageBreak/>
        <w:t>7. Services Evaluation: Services Participant Feedback Survey</w:t>
      </w:r>
    </w:p>
    <w:p w14:paraId="52D8DEA5" w14:textId="77777777" w:rsidR="00250555" w:rsidRDefault="00262F1E">
      <w:pPr>
        <w:pStyle w:val="Body"/>
        <w:rPr>
          <w:rFonts w:ascii="Verdana" w:eastAsia="Verdana" w:hAnsi="Verdana" w:cs="Verdana"/>
          <w:sz w:val="20"/>
          <w:szCs w:val="20"/>
          <w:lang w:val="en-US"/>
        </w:rPr>
      </w:pPr>
      <w:r>
        <w:rPr>
          <w:rFonts w:ascii="Verdana" w:hAnsi="Verdana"/>
          <w:sz w:val="20"/>
          <w:szCs w:val="20"/>
          <w:lang w:val="en-US"/>
        </w:rPr>
        <w:t xml:space="preserve">As part of the Evaluation activities for 2022, Services Coordinators (SCs) delivered a Services Evaluation Survey via phone. The survey was sent to participants from all 6 Services, with a total of 36 respondents. </w:t>
      </w:r>
    </w:p>
    <w:p w14:paraId="64E24BC3" w14:textId="77777777" w:rsidR="00250555" w:rsidRDefault="00250555">
      <w:pPr>
        <w:pStyle w:val="Body"/>
        <w:rPr>
          <w:rFonts w:ascii="Verdana" w:eastAsia="Verdana" w:hAnsi="Verdana" w:cs="Verdana"/>
          <w:sz w:val="20"/>
          <w:szCs w:val="20"/>
          <w:lang w:val="en-US"/>
        </w:rPr>
      </w:pPr>
    </w:p>
    <w:p w14:paraId="5881604A" w14:textId="77777777" w:rsidR="00250555" w:rsidRDefault="00262F1E">
      <w:pPr>
        <w:pStyle w:val="Body"/>
        <w:rPr>
          <w:rFonts w:ascii="Verdana" w:eastAsia="Verdana" w:hAnsi="Verdana" w:cs="Verdana"/>
          <w:b/>
          <w:bCs/>
          <w:sz w:val="20"/>
          <w:szCs w:val="20"/>
        </w:rPr>
      </w:pPr>
      <w:r>
        <w:rPr>
          <w:rFonts w:ascii="Verdana" w:hAnsi="Verdana"/>
          <w:b/>
          <w:bCs/>
          <w:sz w:val="20"/>
          <w:szCs w:val="20"/>
          <w:lang w:val="en-US"/>
        </w:rPr>
        <w:t>Themes in Services Evaluations:</w:t>
      </w:r>
    </w:p>
    <w:p w14:paraId="7657D8A9" w14:textId="77777777" w:rsidR="00250555" w:rsidRDefault="00262F1E">
      <w:pPr>
        <w:pStyle w:val="Body"/>
        <w:rPr>
          <w:rFonts w:ascii="Verdana" w:eastAsia="Verdana" w:hAnsi="Verdana" w:cs="Verdana"/>
          <w:sz w:val="20"/>
          <w:szCs w:val="20"/>
        </w:rPr>
      </w:pPr>
      <w:r w:rsidRPr="007F52C8">
        <w:rPr>
          <w:rFonts w:ascii="Verdana" w:hAnsi="Verdana"/>
          <w:sz w:val="20"/>
          <w:szCs w:val="20"/>
        </w:rPr>
        <w:t xml:space="preserve">Participants </w:t>
      </w:r>
      <w:r>
        <w:rPr>
          <w:rFonts w:ascii="Verdana" w:hAnsi="Verdana"/>
          <w:sz w:val="20"/>
          <w:szCs w:val="20"/>
          <w:lang w:val="en-US"/>
        </w:rPr>
        <w:t xml:space="preserve">answers on the surveys were analyzed to identify common themes or impacts, and suggestions for improvements. The following two themes appeared in evaluations from every Service. </w:t>
      </w:r>
    </w:p>
    <w:p w14:paraId="231FCD2C" w14:textId="77777777" w:rsidR="00250555" w:rsidRDefault="00262F1E">
      <w:pPr>
        <w:pStyle w:val="Body"/>
        <w:rPr>
          <w:rFonts w:ascii="Verdana" w:eastAsia="Verdana" w:hAnsi="Verdana" w:cs="Verdana"/>
          <w:b/>
          <w:bCs/>
          <w:sz w:val="20"/>
          <w:szCs w:val="20"/>
        </w:rPr>
      </w:pPr>
      <w:r>
        <w:rPr>
          <w:rFonts w:ascii="Verdana" w:hAnsi="Verdana"/>
          <w:b/>
          <w:bCs/>
          <w:sz w:val="20"/>
          <w:szCs w:val="20"/>
          <w:lang w:val="en-US"/>
        </w:rPr>
        <w:t>a. Connection with Others</w:t>
      </w:r>
    </w:p>
    <w:p w14:paraId="160EDB8A" w14:textId="77777777" w:rsidR="00250555" w:rsidRDefault="00262F1E">
      <w:pPr>
        <w:pStyle w:val="Body"/>
        <w:rPr>
          <w:rFonts w:ascii="Verdana" w:eastAsia="Verdana" w:hAnsi="Verdana" w:cs="Verdana"/>
          <w:sz w:val="20"/>
          <w:szCs w:val="20"/>
        </w:rPr>
      </w:pPr>
      <w:r>
        <w:rPr>
          <w:rFonts w:ascii="Verdana" w:hAnsi="Verdana"/>
          <w:sz w:val="20"/>
          <w:szCs w:val="20"/>
          <w:lang w:val="en-US"/>
        </w:rPr>
        <w:t xml:space="preserve">The top impact that appeared across Services was an increased feeling of connection with others. Participants in each Service mentioned having increased opportunities for socialization, connection with others, and connection with the community. Some of their comments </w:t>
      </w:r>
      <w:proofErr w:type="gramStart"/>
      <w:r>
        <w:rPr>
          <w:rFonts w:ascii="Verdana" w:hAnsi="Verdana"/>
          <w:sz w:val="20"/>
          <w:szCs w:val="20"/>
          <w:lang w:val="en-US"/>
        </w:rPr>
        <w:t>include;</w:t>
      </w:r>
      <w:proofErr w:type="gramEnd"/>
    </w:p>
    <w:p w14:paraId="53090CB5" w14:textId="77777777" w:rsidR="00250555" w:rsidRDefault="00262F1E">
      <w:pPr>
        <w:pStyle w:val="Body"/>
        <w:numPr>
          <w:ilvl w:val="0"/>
          <w:numId w:val="10"/>
        </w:numPr>
        <w:rPr>
          <w:sz w:val="20"/>
          <w:szCs w:val="20"/>
        </w:rPr>
      </w:pPr>
      <w:r>
        <w:rPr>
          <w:rFonts w:ascii="Verdana" w:hAnsi="Verdana"/>
          <w:sz w:val="20"/>
          <w:szCs w:val="20"/>
          <w:lang w:val="en-US"/>
        </w:rPr>
        <w:t xml:space="preserve">Always someone to </w:t>
      </w:r>
      <w:proofErr w:type="gramStart"/>
      <w:r>
        <w:rPr>
          <w:rFonts w:ascii="Verdana" w:hAnsi="Verdana"/>
          <w:sz w:val="20"/>
          <w:szCs w:val="20"/>
          <w:lang w:val="en-US"/>
        </w:rPr>
        <w:t>help</w:t>
      </w:r>
      <w:proofErr w:type="gramEnd"/>
    </w:p>
    <w:p w14:paraId="1D3951D9" w14:textId="77777777" w:rsidR="00250555" w:rsidRDefault="00262F1E">
      <w:pPr>
        <w:pStyle w:val="Body"/>
        <w:numPr>
          <w:ilvl w:val="0"/>
          <w:numId w:val="10"/>
        </w:numPr>
        <w:rPr>
          <w:sz w:val="20"/>
          <w:szCs w:val="20"/>
        </w:rPr>
      </w:pPr>
      <w:r>
        <w:rPr>
          <w:rFonts w:ascii="Verdana" w:hAnsi="Verdana"/>
          <w:sz w:val="20"/>
          <w:szCs w:val="20"/>
          <w:lang w:val="en-US"/>
        </w:rPr>
        <w:t>Connecting with PWC</w:t>
      </w:r>
    </w:p>
    <w:p w14:paraId="3B05C05C" w14:textId="77777777" w:rsidR="00250555" w:rsidRDefault="00262F1E">
      <w:pPr>
        <w:pStyle w:val="Body"/>
        <w:numPr>
          <w:ilvl w:val="0"/>
          <w:numId w:val="10"/>
        </w:numPr>
        <w:rPr>
          <w:sz w:val="20"/>
          <w:szCs w:val="20"/>
        </w:rPr>
      </w:pPr>
      <w:r>
        <w:rPr>
          <w:rFonts w:ascii="Verdana" w:hAnsi="Verdana"/>
          <w:sz w:val="20"/>
          <w:szCs w:val="20"/>
          <w:lang w:val="en-US"/>
        </w:rPr>
        <w:t xml:space="preserve">Helped me overcome </w:t>
      </w:r>
      <w:proofErr w:type="gramStart"/>
      <w:r>
        <w:rPr>
          <w:rFonts w:ascii="Verdana" w:hAnsi="Verdana"/>
          <w:sz w:val="20"/>
          <w:szCs w:val="20"/>
          <w:lang w:val="en-US"/>
        </w:rPr>
        <w:t>loneliness</w:t>
      </w:r>
      <w:proofErr w:type="gramEnd"/>
    </w:p>
    <w:p w14:paraId="66B14AAF" w14:textId="77777777" w:rsidR="00250555" w:rsidRDefault="00262F1E">
      <w:pPr>
        <w:pStyle w:val="Body"/>
        <w:numPr>
          <w:ilvl w:val="0"/>
          <w:numId w:val="10"/>
        </w:numPr>
        <w:rPr>
          <w:sz w:val="20"/>
          <w:szCs w:val="20"/>
        </w:rPr>
      </w:pPr>
      <w:r>
        <w:rPr>
          <w:rFonts w:ascii="Verdana" w:hAnsi="Verdana"/>
          <w:sz w:val="20"/>
          <w:szCs w:val="20"/>
          <w:lang w:val="en-US"/>
        </w:rPr>
        <w:t xml:space="preserve">(Provided) </w:t>
      </w:r>
      <w:proofErr w:type="gramStart"/>
      <w:r>
        <w:rPr>
          <w:rFonts w:ascii="Verdana" w:hAnsi="Verdana"/>
          <w:sz w:val="20"/>
          <w:szCs w:val="20"/>
          <w:lang w:val="en-US"/>
        </w:rPr>
        <w:t>companionship</w:t>
      </w:r>
      <w:proofErr w:type="gramEnd"/>
    </w:p>
    <w:p w14:paraId="3A8AFD6E" w14:textId="77777777" w:rsidR="00250555" w:rsidRDefault="00262F1E">
      <w:pPr>
        <w:pStyle w:val="Body"/>
        <w:numPr>
          <w:ilvl w:val="0"/>
          <w:numId w:val="10"/>
        </w:numPr>
        <w:rPr>
          <w:sz w:val="20"/>
          <w:szCs w:val="20"/>
        </w:rPr>
      </w:pPr>
      <w:r>
        <w:rPr>
          <w:rFonts w:ascii="Verdana" w:hAnsi="Verdana"/>
          <w:sz w:val="20"/>
          <w:szCs w:val="20"/>
          <w:lang w:val="en-US"/>
        </w:rPr>
        <w:t xml:space="preserve">Enjoying the </w:t>
      </w:r>
      <w:proofErr w:type="gramStart"/>
      <w:r>
        <w:rPr>
          <w:rFonts w:ascii="Verdana" w:hAnsi="Verdana"/>
          <w:sz w:val="20"/>
          <w:szCs w:val="20"/>
          <w:lang w:val="en-US"/>
        </w:rPr>
        <w:t>girls</w:t>
      </w:r>
      <w:proofErr w:type="gramEnd"/>
      <w:r>
        <w:rPr>
          <w:rFonts w:ascii="Verdana" w:hAnsi="Verdana"/>
          <w:sz w:val="20"/>
          <w:szCs w:val="20"/>
          <w:lang w:val="en-US"/>
        </w:rPr>
        <w:t xml:space="preserve"> company</w:t>
      </w:r>
    </w:p>
    <w:p w14:paraId="01294759" w14:textId="77777777" w:rsidR="00250555" w:rsidRDefault="00262F1E">
      <w:pPr>
        <w:pStyle w:val="Body"/>
        <w:numPr>
          <w:ilvl w:val="0"/>
          <w:numId w:val="10"/>
        </w:numPr>
        <w:rPr>
          <w:sz w:val="20"/>
          <w:szCs w:val="20"/>
        </w:rPr>
      </w:pPr>
      <w:r>
        <w:rPr>
          <w:rFonts w:ascii="Verdana" w:hAnsi="Verdana"/>
          <w:sz w:val="20"/>
          <w:szCs w:val="20"/>
          <w:lang w:val="en-US"/>
        </w:rPr>
        <w:t xml:space="preserve">(Provided) </w:t>
      </w:r>
      <w:proofErr w:type="gramStart"/>
      <w:r>
        <w:rPr>
          <w:rFonts w:ascii="Verdana" w:hAnsi="Verdana"/>
          <w:sz w:val="20"/>
          <w:szCs w:val="20"/>
          <w:lang w:val="en-US"/>
        </w:rPr>
        <w:t>socialization</w:t>
      </w:r>
      <w:proofErr w:type="gramEnd"/>
    </w:p>
    <w:p w14:paraId="27A2C167" w14:textId="77777777" w:rsidR="00250555" w:rsidRDefault="00262F1E">
      <w:pPr>
        <w:pStyle w:val="Body"/>
        <w:numPr>
          <w:ilvl w:val="0"/>
          <w:numId w:val="10"/>
        </w:numPr>
        <w:rPr>
          <w:sz w:val="20"/>
          <w:szCs w:val="20"/>
        </w:rPr>
      </w:pPr>
      <w:r>
        <w:rPr>
          <w:rFonts w:ascii="Verdana" w:hAnsi="Verdana"/>
          <w:sz w:val="20"/>
          <w:szCs w:val="20"/>
          <w:lang w:val="en-US"/>
        </w:rPr>
        <w:t>I’m part of a larger community</w:t>
      </w:r>
    </w:p>
    <w:p w14:paraId="29E25C5F" w14:textId="77777777" w:rsidR="00250555" w:rsidRDefault="00250555">
      <w:pPr>
        <w:pStyle w:val="Body"/>
        <w:rPr>
          <w:rFonts w:ascii="Verdana" w:eastAsia="Verdana" w:hAnsi="Verdana" w:cs="Verdana"/>
          <w:sz w:val="20"/>
          <w:szCs w:val="20"/>
        </w:rPr>
      </w:pPr>
    </w:p>
    <w:p w14:paraId="6BFE6038" w14:textId="77777777" w:rsidR="00250555" w:rsidRDefault="00262F1E">
      <w:pPr>
        <w:pStyle w:val="Body"/>
        <w:rPr>
          <w:rFonts w:ascii="Verdana" w:eastAsia="Verdana" w:hAnsi="Verdana" w:cs="Verdana"/>
          <w:sz w:val="20"/>
          <w:szCs w:val="20"/>
        </w:rPr>
      </w:pPr>
      <w:r>
        <w:rPr>
          <w:rFonts w:ascii="Verdana" w:hAnsi="Verdana"/>
          <w:sz w:val="20"/>
          <w:szCs w:val="20"/>
          <w:lang w:val="en-US"/>
        </w:rPr>
        <w:t>This theme shows that PWC is fulfilling its mission to connect its participants with one another, with staff, and with the larger community. These connections appear to be highly valued and appreciated by participants in all Services.</w:t>
      </w:r>
    </w:p>
    <w:p w14:paraId="18BE3347" w14:textId="77777777" w:rsidR="00250555" w:rsidRDefault="00250555">
      <w:pPr>
        <w:pStyle w:val="Body"/>
        <w:rPr>
          <w:rFonts w:ascii="Verdana" w:eastAsia="Verdana" w:hAnsi="Verdana" w:cs="Verdana"/>
          <w:sz w:val="20"/>
          <w:szCs w:val="20"/>
        </w:rPr>
      </w:pPr>
    </w:p>
    <w:p w14:paraId="53C1EE74" w14:textId="77777777" w:rsidR="00250555" w:rsidRDefault="00262F1E">
      <w:pPr>
        <w:pStyle w:val="Body"/>
        <w:rPr>
          <w:rFonts w:ascii="Verdana" w:eastAsia="Verdana" w:hAnsi="Verdana" w:cs="Verdana"/>
          <w:b/>
          <w:bCs/>
          <w:sz w:val="20"/>
          <w:szCs w:val="20"/>
        </w:rPr>
      </w:pPr>
      <w:r>
        <w:rPr>
          <w:rFonts w:ascii="Verdana" w:hAnsi="Verdana"/>
          <w:b/>
          <w:bCs/>
          <w:sz w:val="20"/>
          <w:szCs w:val="20"/>
          <w:lang w:val="en-US"/>
        </w:rPr>
        <w:t>b. Isolation is a Barrier</w:t>
      </w:r>
    </w:p>
    <w:p w14:paraId="51E5B2CE" w14:textId="77777777" w:rsidR="00250555" w:rsidRDefault="00262F1E">
      <w:pPr>
        <w:pStyle w:val="Body"/>
        <w:rPr>
          <w:rFonts w:ascii="Verdana" w:eastAsia="Verdana" w:hAnsi="Verdana" w:cs="Verdana"/>
          <w:sz w:val="20"/>
          <w:szCs w:val="20"/>
        </w:rPr>
      </w:pPr>
      <w:r>
        <w:rPr>
          <w:rFonts w:ascii="Verdana" w:hAnsi="Verdana"/>
          <w:sz w:val="20"/>
          <w:szCs w:val="20"/>
          <w:lang w:val="en-US"/>
        </w:rPr>
        <w:t>Participants in PWC Services experience different kinds of isolation - geographic isolation, isolation due to lack of mobility, through the loss of partners and/or family members, loss of health or ability to do activities they formerly enjoyed. Participants mentioned isolation as one of their greatest barriers to participating as much as they would like to in Services and in the broader community.</w:t>
      </w:r>
    </w:p>
    <w:p w14:paraId="74095A6E" w14:textId="77777777" w:rsidR="00250555" w:rsidRDefault="00262F1E">
      <w:pPr>
        <w:pStyle w:val="Body"/>
        <w:rPr>
          <w:rFonts w:ascii="Verdana" w:eastAsia="Verdana" w:hAnsi="Verdana" w:cs="Verdana"/>
          <w:sz w:val="20"/>
          <w:szCs w:val="20"/>
        </w:rPr>
      </w:pPr>
      <w:r>
        <w:rPr>
          <w:rFonts w:ascii="Verdana" w:hAnsi="Verdana"/>
          <w:sz w:val="20"/>
          <w:szCs w:val="20"/>
          <w:lang w:val="en-US"/>
        </w:rPr>
        <w:t xml:space="preserve">Participants also mentioned increased feelings of isolation due to Covid - due to concerns for health and safety, and ongoing restrictions on activities. </w:t>
      </w:r>
    </w:p>
    <w:p w14:paraId="25DF26BF" w14:textId="7FFBA3BB" w:rsidR="00250555" w:rsidRDefault="00262F1E">
      <w:pPr>
        <w:pStyle w:val="Body"/>
        <w:rPr>
          <w:rFonts w:ascii="Verdana" w:eastAsia="Verdana" w:hAnsi="Verdana" w:cs="Verdana"/>
          <w:sz w:val="20"/>
          <w:szCs w:val="20"/>
        </w:rPr>
      </w:pPr>
      <w:r>
        <w:rPr>
          <w:rFonts w:ascii="Verdana" w:hAnsi="Verdana"/>
          <w:sz w:val="20"/>
          <w:szCs w:val="20"/>
          <w:lang w:val="en-US"/>
        </w:rPr>
        <w:t xml:space="preserve">PWC can continue to be aware of this significant barrier when designing and delivering </w:t>
      </w:r>
      <w:r w:rsidR="00F520C4">
        <w:rPr>
          <w:rFonts w:ascii="Verdana" w:hAnsi="Verdana"/>
          <w:sz w:val="20"/>
          <w:szCs w:val="20"/>
          <w:lang w:val="en-US"/>
        </w:rPr>
        <w:t>Services and</w:t>
      </w:r>
      <w:r>
        <w:rPr>
          <w:rFonts w:ascii="Verdana" w:hAnsi="Verdana"/>
          <w:sz w:val="20"/>
          <w:szCs w:val="20"/>
          <w:lang w:val="en-US"/>
        </w:rPr>
        <w:t xml:space="preserve"> continue to combat isolation by connecting participants to appropriate resources, Programs and Services.</w:t>
      </w:r>
    </w:p>
    <w:p w14:paraId="7CDE3FBB" w14:textId="77777777" w:rsidR="00250555" w:rsidRDefault="00262F1E">
      <w:pPr>
        <w:pStyle w:val="Body"/>
        <w:rPr>
          <w:rFonts w:ascii="Verdana" w:eastAsia="Verdana" w:hAnsi="Verdana" w:cs="Verdana"/>
          <w:b/>
          <w:bCs/>
          <w:sz w:val="20"/>
          <w:szCs w:val="20"/>
        </w:rPr>
      </w:pPr>
      <w:r>
        <w:rPr>
          <w:rFonts w:ascii="Verdana" w:hAnsi="Verdana"/>
          <w:b/>
          <w:bCs/>
          <w:sz w:val="20"/>
          <w:szCs w:val="20"/>
          <w:lang w:val="en-US"/>
        </w:rPr>
        <w:lastRenderedPageBreak/>
        <w:t>c. Service-Specific Themes</w:t>
      </w:r>
    </w:p>
    <w:p w14:paraId="753FDAAC" w14:textId="77777777" w:rsidR="00250555" w:rsidRDefault="00262F1E">
      <w:pPr>
        <w:pStyle w:val="Body"/>
        <w:rPr>
          <w:rFonts w:ascii="Verdana" w:eastAsia="Verdana" w:hAnsi="Verdana" w:cs="Verdana"/>
          <w:b/>
          <w:bCs/>
          <w:sz w:val="20"/>
          <w:szCs w:val="20"/>
        </w:rPr>
      </w:pPr>
      <w:r>
        <w:rPr>
          <w:rFonts w:ascii="Verdana" w:eastAsia="Verdana" w:hAnsi="Verdana" w:cs="Verdana"/>
          <w:sz w:val="20"/>
          <w:szCs w:val="20"/>
        </w:rPr>
        <w:tab/>
      </w:r>
      <w:proofErr w:type="spellStart"/>
      <w:r>
        <w:rPr>
          <w:rFonts w:ascii="Verdana" w:hAnsi="Verdana"/>
          <w:b/>
          <w:bCs/>
          <w:sz w:val="20"/>
          <w:szCs w:val="20"/>
          <w:lang w:val="en-US"/>
        </w:rPr>
        <w:t>i</w:t>
      </w:r>
      <w:proofErr w:type="spellEnd"/>
      <w:r>
        <w:rPr>
          <w:rFonts w:ascii="Verdana" w:hAnsi="Verdana"/>
          <w:b/>
          <w:bCs/>
          <w:sz w:val="20"/>
          <w:szCs w:val="20"/>
          <w:lang w:val="en-US"/>
        </w:rPr>
        <w:t>. Better at Home (BAH) - Housekeeping (n=9)</w:t>
      </w:r>
    </w:p>
    <w:p w14:paraId="2DB4EE7F" w14:textId="77777777" w:rsidR="00250555" w:rsidRDefault="00262F1E">
      <w:pPr>
        <w:pStyle w:val="Body"/>
        <w:rPr>
          <w:rFonts w:ascii="Verdana" w:eastAsia="Verdana" w:hAnsi="Verdana" w:cs="Verdana"/>
          <w:sz w:val="20"/>
          <w:szCs w:val="20"/>
        </w:rPr>
      </w:pPr>
      <w:r>
        <w:rPr>
          <w:rFonts w:ascii="Verdana" w:hAnsi="Verdana"/>
          <w:sz w:val="20"/>
          <w:szCs w:val="20"/>
          <w:lang w:val="en-US"/>
        </w:rPr>
        <w:t>Participants in the BAH receive monthly housekeeping services, with the goal of supporting their independence and enabling them to live in their own homes. Participants mentioned the following impacts:</w:t>
      </w:r>
    </w:p>
    <w:p w14:paraId="112E5B47" w14:textId="04A6365D" w:rsidR="00250555" w:rsidRDefault="00262F1E">
      <w:pPr>
        <w:pStyle w:val="Body"/>
        <w:numPr>
          <w:ilvl w:val="0"/>
          <w:numId w:val="10"/>
        </w:numPr>
        <w:rPr>
          <w:sz w:val="20"/>
          <w:szCs w:val="20"/>
        </w:rPr>
      </w:pPr>
      <w:r>
        <w:rPr>
          <w:rFonts w:ascii="Verdana" w:hAnsi="Verdana"/>
          <w:sz w:val="20"/>
          <w:szCs w:val="20"/>
          <w:u w:val="single"/>
          <w:lang w:val="en-US"/>
        </w:rPr>
        <w:t>A cleaner home and higher standard of living</w:t>
      </w:r>
      <w:r>
        <w:rPr>
          <w:rFonts w:ascii="Verdana" w:hAnsi="Verdana"/>
          <w:sz w:val="20"/>
          <w:szCs w:val="20"/>
          <w:lang w:val="en-US"/>
        </w:rPr>
        <w:t xml:space="preserve">. Several participants mentioned that it raised their standard of living and/or helped them to maintain a standard of </w:t>
      </w:r>
      <w:r w:rsidR="00F520C4">
        <w:rPr>
          <w:rFonts w:ascii="Verdana" w:hAnsi="Verdana"/>
          <w:sz w:val="20"/>
          <w:szCs w:val="20"/>
          <w:lang w:val="en-US"/>
        </w:rPr>
        <w:t>cleanliness</w:t>
      </w:r>
      <w:r>
        <w:rPr>
          <w:rFonts w:ascii="Verdana" w:hAnsi="Verdana"/>
          <w:sz w:val="20"/>
          <w:szCs w:val="20"/>
          <w:lang w:val="en-US"/>
        </w:rPr>
        <w:t xml:space="preserve"> in their home that they wouldn’t be able to achieve on their own. “Motivates me to keep it up”. “Stimulates me to do more to maintain standard of living”. “Helps keep me on track”. “Helps me keeping my place the way I like to have it.” “Nice to come home to a nice, clean place.”</w:t>
      </w:r>
    </w:p>
    <w:p w14:paraId="3A705DCD" w14:textId="77777777" w:rsidR="00250555" w:rsidRDefault="00262F1E">
      <w:pPr>
        <w:pStyle w:val="Body"/>
        <w:numPr>
          <w:ilvl w:val="0"/>
          <w:numId w:val="10"/>
        </w:numPr>
        <w:rPr>
          <w:sz w:val="20"/>
          <w:szCs w:val="20"/>
        </w:rPr>
      </w:pPr>
      <w:r>
        <w:rPr>
          <w:rFonts w:ascii="Verdana" w:hAnsi="Verdana"/>
          <w:sz w:val="20"/>
          <w:szCs w:val="20"/>
          <w:u w:val="single"/>
          <w:lang w:val="en-US"/>
        </w:rPr>
        <w:t>Meeting the cleaners and getting to know them</w:t>
      </w:r>
      <w:r>
        <w:rPr>
          <w:rFonts w:ascii="Verdana" w:hAnsi="Verdana"/>
          <w:sz w:val="20"/>
          <w:szCs w:val="20"/>
          <w:lang w:val="en-US"/>
        </w:rPr>
        <w:t xml:space="preserve">. “Meeting the girls and socializing”. “Enjoying the girls’ company, they are all really </w:t>
      </w:r>
      <w:proofErr w:type="gramStart"/>
      <w:r>
        <w:rPr>
          <w:rFonts w:ascii="Verdana" w:hAnsi="Verdana"/>
          <w:sz w:val="20"/>
          <w:szCs w:val="20"/>
          <w:lang w:val="en-US"/>
        </w:rPr>
        <w:t>nice</w:t>
      </w:r>
      <w:proofErr w:type="gramEnd"/>
      <w:r>
        <w:rPr>
          <w:rFonts w:ascii="Verdana" w:hAnsi="Verdana"/>
          <w:sz w:val="20"/>
          <w:szCs w:val="20"/>
          <w:lang w:val="en-US"/>
        </w:rPr>
        <w:t>”</w:t>
      </w:r>
    </w:p>
    <w:p w14:paraId="03CB655B" w14:textId="77777777" w:rsidR="00250555" w:rsidRDefault="00262F1E">
      <w:pPr>
        <w:pStyle w:val="Body"/>
        <w:numPr>
          <w:ilvl w:val="0"/>
          <w:numId w:val="10"/>
        </w:numPr>
        <w:rPr>
          <w:sz w:val="20"/>
          <w:szCs w:val="20"/>
        </w:rPr>
      </w:pPr>
      <w:r>
        <w:rPr>
          <w:rFonts w:ascii="Verdana" w:hAnsi="Verdana"/>
          <w:sz w:val="20"/>
          <w:szCs w:val="20"/>
          <w:u w:val="single"/>
          <w:lang w:val="en-US"/>
        </w:rPr>
        <w:t>Reduced physical and emotional burden</w:t>
      </w:r>
      <w:r>
        <w:rPr>
          <w:rFonts w:ascii="Verdana" w:hAnsi="Verdana"/>
          <w:sz w:val="20"/>
          <w:szCs w:val="20"/>
          <w:lang w:val="en-US"/>
        </w:rPr>
        <w:t xml:space="preserve">. “Less pain because I don’t have to do housework”. “Sense of relief”. “Not having to worry about doing it myself”. “Gives me a lift”. “Saves me a lot of effort and frustration.” </w:t>
      </w:r>
    </w:p>
    <w:p w14:paraId="2CFC0C68" w14:textId="77777777" w:rsidR="00250555" w:rsidRDefault="00262F1E">
      <w:pPr>
        <w:pStyle w:val="Body"/>
        <w:numPr>
          <w:ilvl w:val="0"/>
          <w:numId w:val="10"/>
        </w:numPr>
        <w:rPr>
          <w:sz w:val="20"/>
          <w:szCs w:val="20"/>
        </w:rPr>
      </w:pPr>
      <w:r>
        <w:rPr>
          <w:rFonts w:ascii="Verdana" w:hAnsi="Verdana"/>
          <w:sz w:val="20"/>
          <w:szCs w:val="20"/>
          <w:u w:val="single"/>
          <w:lang w:val="en-US"/>
        </w:rPr>
        <w:t>Increased independence</w:t>
      </w:r>
      <w:r>
        <w:rPr>
          <w:rFonts w:ascii="Verdana" w:hAnsi="Verdana"/>
          <w:sz w:val="20"/>
          <w:szCs w:val="20"/>
          <w:lang w:val="en-US"/>
        </w:rPr>
        <w:t>. “Still here in my own home. Keep my independence.” “More independence”. “Gives me more time to go out and do other things.”</w:t>
      </w:r>
    </w:p>
    <w:p w14:paraId="5C74BC09" w14:textId="77777777" w:rsidR="00250555" w:rsidRDefault="00262F1E">
      <w:pPr>
        <w:pStyle w:val="Body"/>
        <w:numPr>
          <w:ilvl w:val="0"/>
          <w:numId w:val="10"/>
        </w:numPr>
        <w:rPr>
          <w:sz w:val="20"/>
          <w:szCs w:val="20"/>
        </w:rPr>
      </w:pPr>
      <w:r>
        <w:rPr>
          <w:rFonts w:ascii="Verdana" w:hAnsi="Verdana"/>
          <w:sz w:val="20"/>
          <w:szCs w:val="20"/>
          <w:u w:val="single"/>
          <w:lang w:val="en-US"/>
        </w:rPr>
        <w:t>Increased feelings of wellbeing and self-worth</w:t>
      </w:r>
      <w:r>
        <w:rPr>
          <w:rFonts w:ascii="Verdana" w:hAnsi="Verdana"/>
          <w:sz w:val="20"/>
          <w:szCs w:val="20"/>
          <w:lang w:val="en-US"/>
        </w:rPr>
        <w:t xml:space="preserve">. “Feels good. </w:t>
      </w:r>
      <w:proofErr w:type="gramStart"/>
      <w:r>
        <w:rPr>
          <w:rFonts w:ascii="Verdana" w:hAnsi="Verdana"/>
          <w:sz w:val="20"/>
          <w:szCs w:val="20"/>
          <w:lang w:val="en-US"/>
        </w:rPr>
        <w:t>Sense of well-being,</w:t>
      </w:r>
      <w:proofErr w:type="gramEnd"/>
      <w:r>
        <w:rPr>
          <w:rFonts w:ascii="Verdana" w:hAnsi="Verdana"/>
          <w:sz w:val="20"/>
          <w:szCs w:val="20"/>
          <w:lang w:val="en-US"/>
        </w:rPr>
        <w:t xml:space="preserve"> makes me smile”. </w:t>
      </w:r>
      <w:proofErr w:type="gramStart"/>
      <w:r>
        <w:rPr>
          <w:rFonts w:ascii="Verdana" w:hAnsi="Verdana"/>
          <w:sz w:val="20"/>
          <w:szCs w:val="20"/>
          <w:lang w:val="en-US"/>
        </w:rPr>
        <w:t>“ Feel</w:t>
      </w:r>
      <w:proofErr w:type="gramEnd"/>
      <w:r>
        <w:rPr>
          <w:rFonts w:ascii="Verdana" w:hAnsi="Verdana"/>
          <w:sz w:val="20"/>
          <w:szCs w:val="20"/>
          <w:lang w:val="en-US"/>
        </w:rPr>
        <w:t xml:space="preserve"> good about myself, getting the help I didn’t think I deserved. It’s a godsend.” “Increased my self-worth. Able to receive help.” “Means everything to me.”</w:t>
      </w:r>
    </w:p>
    <w:p w14:paraId="055E7F56" w14:textId="77777777" w:rsidR="00250555" w:rsidRDefault="00262F1E">
      <w:pPr>
        <w:pStyle w:val="Body"/>
        <w:numPr>
          <w:ilvl w:val="0"/>
          <w:numId w:val="10"/>
        </w:numPr>
        <w:rPr>
          <w:sz w:val="20"/>
          <w:szCs w:val="20"/>
        </w:rPr>
      </w:pPr>
      <w:r>
        <w:rPr>
          <w:rFonts w:ascii="Verdana" w:hAnsi="Verdana"/>
          <w:sz w:val="20"/>
          <w:szCs w:val="20"/>
          <w:u w:val="single"/>
          <w:lang w:val="en-US"/>
        </w:rPr>
        <w:t>Suggestions for Improvement</w:t>
      </w:r>
      <w:r>
        <w:rPr>
          <w:rFonts w:ascii="Verdana" w:hAnsi="Verdana"/>
          <w:sz w:val="20"/>
          <w:szCs w:val="20"/>
          <w:lang w:val="en-US"/>
        </w:rPr>
        <w:t xml:space="preserve"> - a few participants mentioned that they would like to have more frequent cleanings, and more consistency in the day/time of cleaning.</w:t>
      </w:r>
    </w:p>
    <w:p w14:paraId="1547C675" w14:textId="77777777" w:rsidR="00250555" w:rsidRDefault="00262F1E">
      <w:pPr>
        <w:pStyle w:val="Body"/>
        <w:rPr>
          <w:rFonts w:ascii="Verdana" w:eastAsia="Verdana" w:hAnsi="Verdana" w:cs="Verdana"/>
          <w:sz w:val="20"/>
          <w:szCs w:val="20"/>
        </w:rPr>
      </w:pPr>
      <w:r>
        <w:rPr>
          <w:rFonts w:ascii="Verdana" w:hAnsi="Verdana"/>
          <w:sz w:val="20"/>
          <w:szCs w:val="20"/>
          <w:lang w:val="en-US"/>
        </w:rPr>
        <w:t>These responses show that the housekeeping Service not only provides participants with a cleaner home, but it also enhances their physical health by removing the strain of physically demanding housework, and enhances their emotional health, through socialization with the cleaners, making them feel good about their homes and themselves, and removing the worry about chores they can no longer do.</w:t>
      </w:r>
    </w:p>
    <w:p w14:paraId="7D954387" w14:textId="77777777" w:rsidR="00250555" w:rsidRDefault="00250555">
      <w:pPr>
        <w:pStyle w:val="Body"/>
        <w:rPr>
          <w:rFonts w:ascii="Verdana" w:eastAsia="Verdana" w:hAnsi="Verdana" w:cs="Verdana"/>
          <w:sz w:val="20"/>
          <w:szCs w:val="20"/>
        </w:rPr>
      </w:pPr>
    </w:p>
    <w:p w14:paraId="624C87C1" w14:textId="77777777" w:rsidR="00250555" w:rsidRDefault="00262F1E">
      <w:pPr>
        <w:pStyle w:val="Body"/>
        <w:rPr>
          <w:rFonts w:ascii="Verdana" w:eastAsia="Verdana" w:hAnsi="Verdana" w:cs="Verdana"/>
          <w:sz w:val="20"/>
          <w:szCs w:val="20"/>
        </w:rPr>
      </w:pPr>
      <w:r>
        <w:rPr>
          <w:rFonts w:ascii="Verdana" w:eastAsia="Verdana" w:hAnsi="Verdana" w:cs="Verdana"/>
          <w:sz w:val="20"/>
          <w:szCs w:val="20"/>
        </w:rPr>
        <w:tab/>
      </w:r>
      <w:proofErr w:type="spellStart"/>
      <w:r>
        <w:rPr>
          <w:rFonts w:ascii="Verdana" w:hAnsi="Verdana"/>
          <w:b/>
          <w:bCs/>
          <w:sz w:val="20"/>
          <w:szCs w:val="20"/>
          <w:lang w:val="en-US"/>
        </w:rPr>
        <w:t>ii.Friendly</w:t>
      </w:r>
      <w:proofErr w:type="spellEnd"/>
      <w:r>
        <w:rPr>
          <w:rFonts w:ascii="Verdana" w:hAnsi="Verdana"/>
          <w:b/>
          <w:bCs/>
          <w:sz w:val="20"/>
          <w:szCs w:val="20"/>
          <w:lang w:val="en-US"/>
        </w:rPr>
        <w:t xml:space="preserve"> Caller (n=3)</w:t>
      </w:r>
    </w:p>
    <w:p w14:paraId="2D00DEBE" w14:textId="3C24D333" w:rsidR="00250555" w:rsidRDefault="00262F1E">
      <w:pPr>
        <w:pStyle w:val="Body"/>
        <w:rPr>
          <w:rFonts w:ascii="Verdana" w:eastAsia="Verdana" w:hAnsi="Verdana" w:cs="Verdana"/>
          <w:sz w:val="20"/>
          <w:szCs w:val="20"/>
        </w:rPr>
      </w:pPr>
      <w:r>
        <w:rPr>
          <w:rFonts w:ascii="Verdana" w:hAnsi="Verdana"/>
          <w:sz w:val="20"/>
          <w:szCs w:val="20"/>
          <w:lang w:val="en-US"/>
        </w:rPr>
        <w:t xml:space="preserve">The sample size for the Friendly Caller Service was small, but all respondents expressed appreciation for the social contact they get from calls with their Friendly Caller </w:t>
      </w:r>
      <w:r w:rsidR="00F520C4">
        <w:rPr>
          <w:rFonts w:ascii="Verdana" w:hAnsi="Verdana"/>
          <w:sz w:val="20"/>
          <w:szCs w:val="20"/>
          <w:lang w:val="en-US"/>
        </w:rPr>
        <w:t>volunteer and</w:t>
      </w:r>
      <w:r>
        <w:rPr>
          <w:rFonts w:ascii="Verdana" w:hAnsi="Verdana"/>
          <w:sz w:val="20"/>
          <w:szCs w:val="20"/>
          <w:lang w:val="en-US"/>
        </w:rPr>
        <w:t xml:space="preserve"> responded that they felt less lonely </w:t>
      </w:r>
      <w:proofErr w:type="gramStart"/>
      <w:r>
        <w:rPr>
          <w:rFonts w:ascii="Verdana" w:hAnsi="Verdana"/>
          <w:sz w:val="20"/>
          <w:szCs w:val="20"/>
          <w:lang w:val="en-US"/>
        </w:rPr>
        <w:t>as a result of</w:t>
      </w:r>
      <w:proofErr w:type="gramEnd"/>
      <w:r>
        <w:rPr>
          <w:rFonts w:ascii="Verdana" w:hAnsi="Verdana"/>
          <w:sz w:val="20"/>
          <w:szCs w:val="20"/>
          <w:lang w:val="en-US"/>
        </w:rPr>
        <w:t xml:space="preserve"> the Service. </w:t>
      </w:r>
    </w:p>
    <w:p w14:paraId="156DDA85" w14:textId="77777777" w:rsidR="00250555" w:rsidRDefault="00262F1E">
      <w:pPr>
        <w:pStyle w:val="Body"/>
        <w:rPr>
          <w:rFonts w:ascii="Verdana" w:eastAsia="Verdana" w:hAnsi="Verdana" w:cs="Verdana"/>
          <w:sz w:val="20"/>
          <w:szCs w:val="20"/>
        </w:rPr>
      </w:pPr>
      <w:r>
        <w:rPr>
          <w:rFonts w:ascii="Verdana" w:hAnsi="Verdana"/>
          <w:sz w:val="20"/>
          <w:szCs w:val="20"/>
          <w:lang w:val="en-US"/>
        </w:rPr>
        <w:t xml:space="preserve">One potential area for improvement is for Friendly Callers to connect participants to other Services, </w:t>
      </w:r>
      <w:proofErr w:type="gramStart"/>
      <w:r>
        <w:rPr>
          <w:rFonts w:ascii="Verdana" w:hAnsi="Verdana"/>
          <w:sz w:val="20"/>
          <w:szCs w:val="20"/>
          <w:lang w:val="en-US"/>
        </w:rPr>
        <w:t>events</w:t>
      </w:r>
      <w:proofErr w:type="gramEnd"/>
      <w:r>
        <w:rPr>
          <w:rFonts w:ascii="Verdana" w:hAnsi="Verdana"/>
          <w:sz w:val="20"/>
          <w:szCs w:val="20"/>
          <w:lang w:val="en-US"/>
        </w:rPr>
        <w:t xml:space="preserve"> and Programs in the area, where possible.</w:t>
      </w:r>
    </w:p>
    <w:p w14:paraId="3264DC56" w14:textId="77777777" w:rsidR="00250555" w:rsidRDefault="00250555">
      <w:pPr>
        <w:pStyle w:val="Body"/>
        <w:rPr>
          <w:rFonts w:ascii="Verdana" w:eastAsia="Verdana" w:hAnsi="Verdana" w:cs="Verdana"/>
          <w:sz w:val="20"/>
          <w:szCs w:val="20"/>
        </w:rPr>
      </w:pPr>
    </w:p>
    <w:p w14:paraId="676F2B9A" w14:textId="77777777" w:rsidR="00F520C4" w:rsidRDefault="00262F1E">
      <w:pPr>
        <w:pStyle w:val="Body"/>
        <w:rPr>
          <w:rFonts w:ascii="Verdana" w:eastAsia="Verdana" w:hAnsi="Verdana" w:cs="Verdana"/>
          <w:sz w:val="20"/>
          <w:szCs w:val="20"/>
        </w:rPr>
      </w:pPr>
      <w:r>
        <w:rPr>
          <w:rFonts w:ascii="Verdana" w:eastAsia="Verdana" w:hAnsi="Verdana" w:cs="Verdana"/>
          <w:sz w:val="20"/>
          <w:szCs w:val="20"/>
        </w:rPr>
        <w:tab/>
      </w:r>
    </w:p>
    <w:p w14:paraId="2E813DBF" w14:textId="77777777" w:rsidR="00F520C4" w:rsidRDefault="00F520C4">
      <w:pPr>
        <w:pStyle w:val="Body"/>
        <w:rPr>
          <w:rFonts w:ascii="Verdana" w:eastAsia="Verdana" w:hAnsi="Verdana" w:cs="Verdana"/>
          <w:sz w:val="20"/>
          <w:szCs w:val="20"/>
        </w:rPr>
      </w:pPr>
    </w:p>
    <w:p w14:paraId="1195BD22" w14:textId="77777777" w:rsidR="00F520C4" w:rsidRDefault="00F520C4">
      <w:pPr>
        <w:pStyle w:val="Body"/>
        <w:rPr>
          <w:rFonts w:ascii="Verdana" w:eastAsia="Verdana" w:hAnsi="Verdana" w:cs="Verdana"/>
          <w:sz w:val="20"/>
          <w:szCs w:val="20"/>
        </w:rPr>
      </w:pPr>
    </w:p>
    <w:p w14:paraId="626595AC" w14:textId="2F2AA201" w:rsidR="00250555" w:rsidRDefault="00262F1E" w:rsidP="00262F1E">
      <w:pPr>
        <w:pStyle w:val="Body"/>
        <w:ind w:firstLine="720"/>
        <w:rPr>
          <w:rFonts w:ascii="Verdana" w:eastAsia="Verdana" w:hAnsi="Verdana" w:cs="Verdana"/>
          <w:sz w:val="20"/>
          <w:szCs w:val="20"/>
        </w:rPr>
      </w:pPr>
      <w:r>
        <w:rPr>
          <w:rFonts w:ascii="Verdana" w:hAnsi="Verdana"/>
          <w:b/>
          <w:bCs/>
          <w:sz w:val="20"/>
          <w:szCs w:val="20"/>
          <w:lang w:val="en-US"/>
        </w:rPr>
        <w:lastRenderedPageBreak/>
        <w:t>iii. Outreach (n=2)</w:t>
      </w:r>
    </w:p>
    <w:p w14:paraId="6E2BDDCB" w14:textId="77777777" w:rsidR="00250555" w:rsidRDefault="00262F1E">
      <w:pPr>
        <w:pStyle w:val="Body"/>
        <w:rPr>
          <w:rFonts w:ascii="Verdana" w:eastAsia="Verdana" w:hAnsi="Verdana" w:cs="Verdana"/>
          <w:sz w:val="20"/>
          <w:szCs w:val="20"/>
        </w:rPr>
      </w:pPr>
      <w:r>
        <w:rPr>
          <w:rFonts w:ascii="Verdana" w:hAnsi="Verdana"/>
          <w:sz w:val="20"/>
          <w:szCs w:val="20"/>
          <w:lang w:val="en-US"/>
        </w:rPr>
        <w:t>The sample size for the Outreach Service was also small, but respondents were grateful for the Service, felt it had connected them with PWC staff and other resources, and provided them with socialization.</w:t>
      </w:r>
    </w:p>
    <w:p w14:paraId="23E8ADAF" w14:textId="77777777" w:rsidR="00250555" w:rsidRDefault="00262F1E">
      <w:pPr>
        <w:pStyle w:val="Body"/>
        <w:rPr>
          <w:rFonts w:ascii="Verdana" w:eastAsia="Verdana" w:hAnsi="Verdana" w:cs="Verdana"/>
          <w:b/>
          <w:bCs/>
          <w:sz w:val="20"/>
          <w:szCs w:val="20"/>
        </w:rPr>
      </w:pPr>
      <w:r>
        <w:rPr>
          <w:rFonts w:ascii="Verdana" w:eastAsia="Verdana" w:hAnsi="Verdana" w:cs="Verdana"/>
          <w:sz w:val="20"/>
          <w:szCs w:val="20"/>
        </w:rPr>
        <w:tab/>
      </w:r>
      <w:r>
        <w:rPr>
          <w:rFonts w:ascii="Verdana" w:hAnsi="Verdana"/>
          <w:b/>
          <w:bCs/>
          <w:sz w:val="20"/>
          <w:szCs w:val="20"/>
          <w:lang w:val="en-US"/>
        </w:rPr>
        <w:t>iv. Transportation (n=14)</w:t>
      </w:r>
    </w:p>
    <w:p w14:paraId="305BCCA5" w14:textId="0D9C814B" w:rsidR="00250555" w:rsidRDefault="00262F1E">
      <w:pPr>
        <w:pStyle w:val="Body"/>
        <w:rPr>
          <w:rFonts w:ascii="Verdana" w:eastAsia="Verdana" w:hAnsi="Verdana" w:cs="Verdana"/>
          <w:sz w:val="20"/>
          <w:szCs w:val="20"/>
        </w:rPr>
      </w:pPr>
      <w:r>
        <w:rPr>
          <w:rFonts w:ascii="Verdana" w:hAnsi="Verdana"/>
          <w:sz w:val="20"/>
          <w:szCs w:val="20"/>
          <w:lang w:val="en-US"/>
        </w:rPr>
        <w:t xml:space="preserve">Participants in this Service connect with Volunteer Drivers to rides to and from </w:t>
      </w:r>
      <w:r w:rsidR="00F520C4">
        <w:rPr>
          <w:rFonts w:ascii="Verdana" w:hAnsi="Verdana"/>
          <w:sz w:val="20"/>
          <w:szCs w:val="20"/>
          <w:lang w:val="en-US"/>
        </w:rPr>
        <w:t>appointments to</w:t>
      </w:r>
      <w:r>
        <w:rPr>
          <w:rFonts w:ascii="Verdana" w:hAnsi="Verdana"/>
          <w:sz w:val="20"/>
          <w:szCs w:val="20"/>
          <w:lang w:val="en-US"/>
        </w:rPr>
        <w:t xml:space="preserve"> get groceries and to other social venues. Participants mentioned the following impacts:</w:t>
      </w:r>
    </w:p>
    <w:p w14:paraId="4CC6A703" w14:textId="77777777" w:rsidR="00250555" w:rsidRDefault="00262F1E">
      <w:pPr>
        <w:pStyle w:val="Body"/>
        <w:numPr>
          <w:ilvl w:val="0"/>
          <w:numId w:val="10"/>
        </w:numPr>
        <w:rPr>
          <w:sz w:val="20"/>
          <w:szCs w:val="20"/>
        </w:rPr>
      </w:pPr>
      <w:r>
        <w:rPr>
          <w:rFonts w:ascii="Verdana" w:hAnsi="Verdana"/>
          <w:sz w:val="20"/>
          <w:szCs w:val="20"/>
          <w:u w:val="single"/>
          <w:lang w:val="en-US"/>
        </w:rPr>
        <w:t>Easier access to medical appointments</w:t>
      </w:r>
      <w:r>
        <w:rPr>
          <w:rFonts w:ascii="Verdana" w:hAnsi="Verdana"/>
          <w:sz w:val="20"/>
          <w:szCs w:val="20"/>
          <w:lang w:val="en-US"/>
        </w:rPr>
        <w:t>. Appointments were the most often mentioned use for the Transportation Service. Participants also used the Service to go grocery shopping and to the library and bank. They expressed appreciation for the ability to make it to necessary appointments, especially medical appointments.</w:t>
      </w:r>
    </w:p>
    <w:p w14:paraId="7C020C75" w14:textId="085D9C52" w:rsidR="00250555" w:rsidRDefault="00262F1E">
      <w:pPr>
        <w:pStyle w:val="Body"/>
        <w:numPr>
          <w:ilvl w:val="0"/>
          <w:numId w:val="10"/>
        </w:numPr>
        <w:rPr>
          <w:sz w:val="20"/>
          <w:szCs w:val="20"/>
        </w:rPr>
      </w:pPr>
      <w:r>
        <w:rPr>
          <w:rFonts w:ascii="Verdana" w:hAnsi="Verdana"/>
          <w:sz w:val="20"/>
          <w:szCs w:val="20"/>
          <w:u w:val="single"/>
          <w:lang w:val="en-US"/>
        </w:rPr>
        <w:t>Getting out of the house</w:t>
      </w:r>
      <w:r>
        <w:rPr>
          <w:rFonts w:ascii="Verdana" w:hAnsi="Verdana"/>
          <w:sz w:val="20"/>
          <w:szCs w:val="20"/>
          <w:lang w:val="en-US"/>
        </w:rPr>
        <w:t>. Many participants talked about the impact that just getting out of the house had on their well-</w:t>
      </w:r>
      <w:r w:rsidR="00F520C4">
        <w:rPr>
          <w:rFonts w:ascii="Verdana" w:hAnsi="Verdana"/>
          <w:sz w:val="20"/>
          <w:szCs w:val="20"/>
          <w:lang w:val="en-US"/>
        </w:rPr>
        <w:t>being. “She</w:t>
      </w:r>
      <w:r>
        <w:rPr>
          <w:rFonts w:ascii="Verdana" w:hAnsi="Verdana"/>
          <w:sz w:val="20"/>
          <w:szCs w:val="20"/>
          <w:lang w:val="en-US"/>
        </w:rPr>
        <w:t xml:space="preserve"> feels good that she can get out to the places she needs to go.” </w:t>
      </w:r>
    </w:p>
    <w:p w14:paraId="75A4D3B2" w14:textId="77777777" w:rsidR="00250555" w:rsidRDefault="00262F1E">
      <w:pPr>
        <w:pStyle w:val="Body"/>
        <w:numPr>
          <w:ilvl w:val="0"/>
          <w:numId w:val="10"/>
        </w:numPr>
        <w:rPr>
          <w:sz w:val="20"/>
          <w:szCs w:val="20"/>
        </w:rPr>
      </w:pPr>
      <w:r>
        <w:rPr>
          <w:rFonts w:ascii="Verdana" w:hAnsi="Verdana"/>
          <w:sz w:val="20"/>
          <w:szCs w:val="20"/>
          <w:u w:val="single"/>
          <w:lang w:val="en-US"/>
        </w:rPr>
        <w:t>Increased socialization</w:t>
      </w:r>
      <w:r>
        <w:rPr>
          <w:rFonts w:ascii="Verdana" w:hAnsi="Verdana"/>
          <w:sz w:val="20"/>
          <w:szCs w:val="20"/>
          <w:lang w:val="en-US"/>
        </w:rPr>
        <w:t>. “Just keeps her in touch with people.”  “Very beneficial overall, with increased socializing opportunities (interactions with our drivers and coordinators.)” “My self-esteem is much enhanced - I’m part of a larger community.” “It gets me out and mix with people.” “Drivers pleasant, company of lovely people.”</w:t>
      </w:r>
    </w:p>
    <w:p w14:paraId="4F5A42C8" w14:textId="77777777" w:rsidR="00250555" w:rsidRDefault="00262F1E">
      <w:pPr>
        <w:pStyle w:val="Body"/>
        <w:numPr>
          <w:ilvl w:val="0"/>
          <w:numId w:val="10"/>
        </w:numPr>
        <w:rPr>
          <w:sz w:val="20"/>
          <w:szCs w:val="20"/>
        </w:rPr>
      </w:pPr>
      <w:r>
        <w:rPr>
          <w:rFonts w:ascii="Verdana" w:hAnsi="Verdana"/>
          <w:sz w:val="20"/>
          <w:szCs w:val="20"/>
          <w:u w:val="single"/>
          <w:lang w:val="en-US"/>
        </w:rPr>
        <w:t>Increased independence</w:t>
      </w:r>
      <w:r>
        <w:rPr>
          <w:rFonts w:ascii="Verdana" w:hAnsi="Verdana"/>
          <w:sz w:val="20"/>
          <w:szCs w:val="20"/>
          <w:lang w:val="en-US"/>
        </w:rPr>
        <w:t>. The Transportation Service allows some participants to stay in their homes and in their community. “Allows her to remain self-sufficient for the most part.” “I would not be able to stay in Peachland without it. It gives me increased independence and involvement with the community.” “Gives me independence, which makes me feel good.” “I can stay in Peachland because of PWC.” “Feel able to live in your home independently.” “Would not be able to live here if not for them (PWC).”</w:t>
      </w:r>
    </w:p>
    <w:p w14:paraId="54C0DAE1" w14:textId="712D13CD" w:rsidR="00250555" w:rsidRDefault="00262F1E">
      <w:pPr>
        <w:pStyle w:val="Body"/>
        <w:numPr>
          <w:ilvl w:val="0"/>
          <w:numId w:val="10"/>
        </w:numPr>
        <w:rPr>
          <w:sz w:val="20"/>
          <w:szCs w:val="20"/>
        </w:rPr>
      </w:pPr>
      <w:r>
        <w:rPr>
          <w:rFonts w:ascii="Verdana" w:hAnsi="Verdana"/>
          <w:sz w:val="20"/>
          <w:szCs w:val="20"/>
          <w:u w:val="single"/>
          <w:lang w:val="en-US"/>
        </w:rPr>
        <w:t>Barriers - Isolation</w:t>
      </w:r>
      <w:r>
        <w:rPr>
          <w:rFonts w:ascii="Verdana" w:hAnsi="Verdana"/>
          <w:sz w:val="20"/>
          <w:szCs w:val="20"/>
          <w:lang w:val="en-US"/>
        </w:rPr>
        <w:t xml:space="preserve">. As mentioned above, isolation is a barrier, and that theme came out often in Transportation evaluations. For some participants, the Transportation Service is one of the only ways they </w:t>
      </w:r>
      <w:proofErr w:type="gramStart"/>
      <w:r>
        <w:rPr>
          <w:rFonts w:ascii="Verdana" w:hAnsi="Verdana"/>
          <w:sz w:val="20"/>
          <w:szCs w:val="20"/>
          <w:lang w:val="en-US"/>
        </w:rPr>
        <w:t>are able to</w:t>
      </w:r>
      <w:proofErr w:type="gramEnd"/>
      <w:r>
        <w:rPr>
          <w:rFonts w:ascii="Verdana" w:hAnsi="Verdana"/>
          <w:sz w:val="20"/>
          <w:szCs w:val="20"/>
          <w:lang w:val="en-US"/>
        </w:rPr>
        <w:t xml:space="preserve"> leave their </w:t>
      </w:r>
      <w:r w:rsidR="00F520C4">
        <w:rPr>
          <w:rFonts w:ascii="Verdana" w:hAnsi="Verdana"/>
          <w:sz w:val="20"/>
          <w:szCs w:val="20"/>
          <w:lang w:val="en-US"/>
        </w:rPr>
        <w:t>houses. “The</w:t>
      </w:r>
      <w:r>
        <w:rPr>
          <w:rFonts w:ascii="Verdana" w:hAnsi="Verdana"/>
          <w:sz w:val="20"/>
          <w:szCs w:val="20"/>
          <w:lang w:val="en-US"/>
        </w:rPr>
        <w:t xml:space="preserve"> program is her lifeline.” “Has increased mobility challenges” “Stays home all the time.” “I could not do without the Wellness Centre for their Transportation program.”</w:t>
      </w:r>
    </w:p>
    <w:p w14:paraId="0599DCFB" w14:textId="17C4D098" w:rsidR="00250555" w:rsidRDefault="00262F1E">
      <w:pPr>
        <w:pStyle w:val="Body"/>
        <w:numPr>
          <w:ilvl w:val="0"/>
          <w:numId w:val="10"/>
        </w:numPr>
        <w:rPr>
          <w:sz w:val="20"/>
          <w:szCs w:val="20"/>
        </w:rPr>
      </w:pPr>
      <w:r>
        <w:rPr>
          <w:rFonts w:ascii="Verdana" w:hAnsi="Verdana"/>
          <w:sz w:val="20"/>
          <w:szCs w:val="20"/>
          <w:u w:val="single"/>
          <w:lang w:val="en-US"/>
        </w:rPr>
        <w:t>Barriers - Limited mobility</w:t>
      </w:r>
      <w:r>
        <w:rPr>
          <w:rFonts w:ascii="Verdana" w:hAnsi="Verdana"/>
          <w:sz w:val="20"/>
          <w:szCs w:val="20"/>
          <w:lang w:val="en-US"/>
        </w:rPr>
        <w:t xml:space="preserve">. Mobility restrictions </w:t>
      </w:r>
      <w:r w:rsidR="00F520C4">
        <w:rPr>
          <w:rFonts w:ascii="Verdana" w:hAnsi="Verdana"/>
          <w:sz w:val="20"/>
          <w:szCs w:val="20"/>
          <w:lang w:val="en-US"/>
        </w:rPr>
        <w:t>were</w:t>
      </w:r>
      <w:r>
        <w:rPr>
          <w:rFonts w:ascii="Verdana" w:hAnsi="Verdana"/>
          <w:sz w:val="20"/>
          <w:szCs w:val="20"/>
          <w:lang w:val="en-US"/>
        </w:rPr>
        <w:t xml:space="preserve"> a common theme as one of the barriers participants face to their participation in other programs or activities.</w:t>
      </w:r>
    </w:p>
    <w:p w14:paraId="7ABF4A98" w14:textId="77777777" w:rsidR="00250555" w:rsidRDefault="00262F1E">
      <w:pPr>
        <w:pStyle w:val="Body"/>
        <w:numPr>
          <w:ilvl w:val="0"/>
          <w:numId w:val="10"/>
        </w:numPr>
        <w:rPr>
          <w:sz w:val="20"/>
          <w:szCs w:val="20"/>
        </w:rPr>
      </w:pPr>
      <w:r>
        <w:rPr>
          <w:rFonts w:ascii="Verdana" w:hAnsi="Verdana"/>
          <w:sz w:val="20"/>
          <w:szCs w:val="20"/>
          <w:u w:val="single"/>
          <w:lang w:val="en-US"/>
        </w:rPr>
        <w:t>Suggestions for Improvement</w:t>
      </w:r>
      <w:r>
        <w:rPr>
          <w:rFonts w:ascii="Verdana" w:hAnsi="Verdana"/>
          <w:sz w:val="20"/>
          <w:szCs w:val="20"/>
          <w:lang w:val="en-US"/>
        </w:rPr>
        <w:t xml:space="preserve"> - some participants mentioned having missed rides. They suggested having double-checks for rides to make sure the drivers are available when they are expected. Some mentioned that the 2-3 day lead time to find a driver was a challenge, and that occasionally a driver was not available for the day the participant needed.</w:t>
      </w:r>
    </w:p>
    <w:p w14:paraId="179D9904" w14:textId="77777777" w:rsidR="00250555" w:rsidRDefault="00250555">
      <w:pPr>
        <w:pStyle w:val="Body"/>
        <w:rPr>
          <w:rFonts w:ascii="Verdana" w:eastAsia="Verdana" w:hAnsi="Verdana" w:cs="Verdana"/>
          <w:sz w:val="20"/>
          <w:szCs w:val="20"/>
        </w:rPr>
      </w:pPr>
    </w:p>
    <w:p w14:paraId="1403E23B" w14:textId="7A977A7F" w:rsidR="00250555" w:rsidRDefault="00262F1E">
      <w:pPr>
        <w:pStyle w:val="Body"/>
        <w:rPr>
          <w:rFonts w:ascii="Verdana" w:eastAsia="Verdana" w:hAnsi="Verdana" w:cs="Verdana"/>
          <w:sz w:val="20"/>
          <w:szCs w:val="20"/>
        </w:rPr>
      </w:pPr>
      <w:r>
        <w:rPr>
          <w:rFonts w:ascii="Verdana" w:hAnsi="Verdana"/>
          <w:sz w:val="20"/>
          <w:szCs w:val="20"/>
          <w:lang w:val="en-US"/>
        </w:rPr>
        <w:t>These themes are consistent with those from the Project Impact:</w:t>
      </w:r>
      <w:r w:rsidR="00F520C4">
        <w:rPr>
          <w:rFonts w:ascii="Verdana" w:hAnsi="Verdana"/>
          <w:sz w:val="20"/>
          <w:szCs w:val="20"/>
          <w:lang w:val="en-US"/>
        </w:rPr>
        <w:t xml:space="preserve"> </w:t>
      </w:r>
      <w:r>
        <w:rPr>
          <w:rFonts w:ascii="Verdana" w:hAnsi="Verdana"/>
          <w:sz w:val="20"/>
          <w:szCs w:val="20"/>
          <w:lang w:val="en-US"/>
        </w:rPr>
        <w:t xml:space="preserve">Healthy Aging in-depth evaluation done in 2020. The PWC is supporting participants to connect to vital </w:t>
      </w:r>
      <w:r w:rsidR="00F520C4">
        <w:rPr>
          <w:rFonts w:ascii="Verdana" w:hAnsi="Verdana"/>
          <w:sz w:val="20"/>
          <w:szCs w:val="20"/>
          <w:lang w:val="en-US"/>
        </w:rPr>
        <w:t>appointments</w:t>
      </w:r>
      <w:r>
        <w:rPr>
          <w:rFonts w:ascii="Verdana" w:hAnsi="Verdana"/>
          <w:sz w:val="20"/>
          <w:szCs w:val="20"/>
          <w:lang w:val="en-US"/>
        </w:rPr>
        <w:t xml:space="preserve"> and activities, while providing socialization and reducing isolation. Some participants rely on the Service as one of their only sources of transportation and means of </w:t>
      </w:r>
      <w:r>
        <w:rPr>
          <w:rFonts w:ascii="Verdana" w:hAnsi="Verdana"/>
          <w:sz w:val="20"/>
          <w:szCs w:val="20"/>
          <w:lang w:val="en-US"/>
        </w:rPr>
        <w:lastRenderedPageBreak/>
        <w:t>connection. Several participants felt that the Service had enhanced their independence and made it possible for them to live in their homes and to stay in Peachland.</w:t>
      </w:r>
    </w:p>
    <w:p w14:paraId="2F1DD623" w14:textId="77777777" w:rsidR="00250555" w:rsidRDefault="00262F1E">
      <w:pPr>
        <w:pStyle w:val="Body"/>
        <w:rPr>
          <w:rFonts w:ascii="Verdana" w:eastAsia="Verdana" w:hAnsi="Verdana" w:cs="Verdana"/>
          <w:sz w:val="20"/>
          <w:szCs w:val="20"/>
        </w:rPr>
      </w:pPr>
      <w:r>
        <w:rPr>
          <w:rFonts w:ascii="Verdana" w:eastAsia="Verdana" w:hAnsi="Verdana" w:cs="Verdana"/>
          <w:sz w:val="20"/>
          <w:szCs w:val="20"/>
        </w:rPr>
        <w:tab/>
      </w:r>
      <w:r>
        <w:rPr>
          <w:rFonts w:ascii="Verdana" w:hAnsi="Verdana"/>
          <w:b/>
          <w:bCs/>
          <w:sz w:val="20"/>
          <w:szCs w:val="20"/>
          <w:lang w:val="en-US"/>
        </w:rPr>
        <w:t>v. Grocery Delivery (n=2)</w:t>
      </w:r>
    </w:p>
    <w:p w14:paraId="26ACC15A" w14:textId="77777777" w:rsidR="00250555" w:rsidRDefault="00262F1E">
      <w:pPr>
        <w:pStyle w:val="Body"/>
        <w:rPr>
          <w:rFonts w:ascii="Verdana" w:eastAsia="Verdana" w:hAnsi="Verdana" w:cs="Verdana"/>
          <w:sz w:val="20"/>
          <w:szCs w:val="20"/>
        </w:rPr>
      </w:pPr>
      <w:r>
        <w:rPr>
          <w:rFonts w:ascii="Verdana" w:hAnsi="Verdana"/>
          <w:sz w:val="20"/>
          <w:szCs w:val="20"/>
          <w:lang w:val="en-US"/>
        </w:rPr>
        <w:t>The sample size for this Service was small, but it was clear that the Service removed worry for the participants about how they would get their groceries if they were unable to shop on their own. It also provided them with contact with others, through PWC staff and volunteers.</w:t>
      </w:r>
    </w:p>
    <w:p w14:paraId="4C825BDB" w14:textId="77777777" w:rsidR="00250555" w:rsidRDefault="00250555">
      <w:pPr>
        <w:pStyle w:val="Body"/>
        <w:rPr>
          <w:rFonts w:ascii="Verdana" w:eastAsia="Verdana" w:hAnsi="Verdana" w:cs="Verdana"/>
          <w:sz w:val="20"/>
          <w:szCs w:val="20"/>
        </w:rPr>
      </w:pPr>
    </w:p>
    <w:p w14:paraId="400AC94F" w14:textId="77777777" w:rsidR="00250555" w:rsidRDefault="00262F1E">
      <w:pPr>
        <w:pStyle w:val="Body"/>
        <w:rPr>
          <w:rFonts w:ascii="Verdana" w:eastAsia="Verdana" w:hAnsi="Verdana" w:cs="Verdana"/>
          <w:sz w:val="20"/>
          <w:szCs w:val="20"/>
        </w:rPr>
      </w:pPr>
      <w:r>
        <w:rPr>
          <w:rFonts w:ascii="Verdana" w:eastAsia="Verdana" w:hAnsi="Verdana" w:cs="Verdana"/>
          <w:sz w:val="20"/>
          <w:szCs w:val="20"/>
        </w:rPr>
        <w:tab/>
      </w:r>
      <w:r>
        <w:rPr>
          <w:rFonts w:ascii="Verdana" w:hAnsi="Verdana"/>
          <w:b/>
          <w:bCs/>
          <w:sz w:val="20"/>
          <w:szCs w:val="20"/>
          <w:lang w:val="en-US"/>
        </w:rPr>
        <w:t>vi. Adult Day Services (n=6)</w:t>
      </w:r>
    </w:p>
    <w:p w14:paraId="78D9B2FD" w14:textId="1698DD22" w:rsidR="00250555" w:rsidRDefault="00262F1E">
      <w:pPr>
        <w:pStyle w:val="Body"/>
        <w:rPr>
          <w:rFonts w:ascii="Verdana" w:eastAsia="Verdana" w:hAnsi="Verdana" w:cs="Verdana"/>
          <w:sz w:val="20"/>
          <w:szCs w:val="20"/>
        </w:rPr>
      </w:pPr>
      <w:r>
        <w:rPr>
          <w:rFonts w:ascii="Verdana" w:hAnsi="Verdana"/>
          <w:sz w:val="20"/>
          <w:szCs w:val="20"/>
          <w:lang w:val="en-US"/>
        </w:rPr>
        <w:t xml:space="preserve">This Service provides two days a week of activities and a lunch for participants, while giving their caregivers </w:t>
      </w:r>
      <w:r w:rsidR="00F520C4">
        <w:rPr>
          <w:rFonts w:ascii="Verdana" w:hAnsi="Verdana"/>
          <w:sz w:val="20"/>
          <w:szCs w:val="20"/>
          <w:lang w:val="en-US"/>
        </w:rPr>
        <w:t>a respite</w:t>
      </w:r>
      <w:r>
        <w:rPr>
          <w:rFonts w:ascii="Verdana" w:hAnsi="Verdana"/>
          <w:sz w:val="20"/>
          <w:szCs w:val="20"/>
          <w:lang w:val="en-US"/>
        </w:rPr>
        <w:t xml:space="preserve"> from care. For these evaluations, caregivers were the ones to answer the questions, sometimes on their own behalf and sometimes on behalf of the Adult Day Service participant. Impacts included:</w:t>
      </w:r>
    </w:p>
    <w:p w14:paraId="52B48533" w14:textId="77777777" w:rsidR="00250555" w:rsidRDefault="00262F1E">
      <w:pPr>
        <w:pStyle w:val="Body"/>
        <w:numPr>
          <w:ilvl w:val="0"/>
          <w:numId w:val="11"/>
        </w:numPr>
        <w:rPr>
          <w:rFonts w:ascii="Verdana" w:hAnsi="Verdana"/>
          <w:sz w:val="20"/>
          <w:szCs w:val="20"/>
          <w:lang w:val="en-US"/>
        </w:rPr>
      </w:pPr>
      <w:r>
        <w:rPr>
          <w:rFonts w:ascii="Verdana" w:hAnsi="Verdana"/>
          <w:sz w:val="20"/>
          <w:szCs w:val="20"/>
          <w:u w:val="single"/>
          <w:lang w:val="en-US"/>
        </w:rPr>
        <w:t>Provides breaks for caregivers</w:t>
      </w:r>
      <w:r>
        <w:rPr>
          <w:rFonts w:ascii="Verdana" w:hAnsi="Verdana"/>
          <w:sz w:val="20"/>
          <w:szCs w:val="20"/>
          <w:lang w:val="en-US"/>
        </w:rPr>
        <w:t>. Caregivers showed great appreciation for Service itself, and also the break it provided them as a caregiver. “I can get things done for myself while (participant) is at ADS).” “Can get housework done.” “To take a break to get things done.” “Able to do many more things.” “Four hours of no worry.”</w:t>
      </w:r>
    </w:p>
    <w:p w14:paraId="7266E7F1" w14:textId="77777777" w:rsidR="00250555" w:rsidRDefault="00262F1E">
      <w:pPr>
        <w:pStyle w:val="Body"/>
        <w:numPr>
          <w:ilvl w:val="0"/>
          <w:numId w:val="11"/>
        </w:numPr>
        <w:rPr>
          <w:rFonts w:ascii="Verdana" w:hAnsi="Verdana"/>
          <w:sz w:val="20"/>
          <w:szCs w:val="20"/>
          <w:lang w:val="en-US"/>
        </w:rPr>
      </w:pPr>
      <w:r>
        <w:rPr>
          <w:rFonts w:ascii="Verdana" w:hAnsi="Verdana"/>
          <w:sz w:val="20"/>
          <w:szCs w:val="20"/>
          <w:u w:val="single"/>
          <w:lang w:val="en-US"/>
        </w:rPr>
        <w:t>Increased socializing for participants</w:t>
      </w:r>
      <w:r>
        <w:rPr>
          <w:rFonts w:ascii="Verdana" w:hAnsi="Verdana"/>
          <w:sz w:val="20"/>
          <w:szCs w:val="20"/>
          <w:lang w:val="en-US"/>
        </w:rPr>
        <w:t>. “It’s good for (participant) to socialize.” “Glad (participant) is getting out. A place for (participant) to mix with peers.” “(Participant) always likes to go…(and) enjoys the other participants.” “(Participant) loves attending."</w:t>
      </w:r>
    </w:p>
    <w:p w14:paraId="70DCF066" w14:textId="77777777" w:rsidR="00250555" w:rsidRDefault="00262F1E">
      <w:pPr>
        <w:pStyle w:val="Body"/>
        <w:numPr>
          <w:ilvl w:val="0"/>
          <w:numId w:val="11"/>
        </w:numPr>
        <w:rPr>
          <w:rFonts w:ascii="Verdana" w:hAnsi="Verdana"/>
          <w:sz w:val="20"/>
          <w:szCs w:val="20"/>
          <w:lang w:val="en-US"/>
        </w:rPr>
      </w:pPr>
      <w:r>
        <w:rPr>
          <w:rFonts w:ascii="Verdana" w:hAnsi="Verdana"/>
          <w:sz w:val="20"/>
          <w:szCs w:val="20"/>
          <w:u w:val="single"/>
          <w:lang w:val="en-US"/>
        </w:rPr>
        <w:t>Positive interactions with staff and volunteers</w:t>
      </w:r>
      <w:r>
        <w:rPr>
          <w:rFonts w:ascii="Verdana" w:hAnsi="Verdana"/>
          <w:sz w:val="20"/>
          <w:szCs w:val="20"/>
          <w:lang w:val="en-US"/>
        </w:rPr>
        <w:t>. “Staff are loving and supportive.” “Volunteers and staff and very welcoming and pleasant.” “Ladies are nice.” “Very, very friendly.” “Nicely greeted.”</w:t>
      </w:r>
    </w:p>
    <w:p w14:paraId="66FF6FF7" w14:textId="5533A047" w:rsidR="00250555" w:rsidRDefault="00262F1E">
      <w:pPr>
        <w:pStyle w:val="Body"/>
        <w:numPr>
          <w:ilvl w:val="0"/>
          <w:numId w:val="11"/>
        </w:numPr>
        <w:rPr>
          <w:rFonts w:ascii="Verdana" w:hAnsi="Verdana"/>
          <w:sz w:val="20"/>
          <w:szCs w:val="20"/>
          <w:lang w:val="en-US"/>
        </w:rPr>
      </w:pPr>
      <w:r>
        <w:rPr>
          <w:rFonts w:ascii="Verdana" w:hAnsi="Verdana"/>
          <w:sz w:val="20"/>
          <w:szCs w:val="20"/>
          <w:u w:val="single"/>
          <w:lang w:val="en-US"/>
        </w:rPr>
        <w:t>Suggestions for Improvement</w:t>
      </w:r>
      <w:r>
        <w:rPr>
          <w:rFonts w:ascii="Verdana" w:hAnsi="Verdana"/>
          <w:sz w:val="20"/>
          <w:szCs w:val="20"/>
          <w:lang w:val="en-US"/>
        </w:rPr>
        <w:t xml:space="preserve"> </w:t>
      </w:r>
      <w:r w:rsidR="00F520C4">
        <w:rPr>
          <w:rFonts w:ascii="Verdana" w:hAnsi="Verdana"/>
          <w:sz w:val="20"/>
          <w:szCs w:val="20"/>
          <w:lang w:val="en-US"/>
        </w:rPr>
        <w:t>- Offer</w:t>
      </w:r>
      <w:r>
        <w:rPr>
          <w:rFonts w:ascii="Verdana" w:hAnsi="Verdana"/>
          <w:sz w:val="20"/>
          <w:szCs w:val="20"/>
          <w:lang w:val="en-US"/>
        </w:rPr>
        <w:t xml:space="preserve"> another day each week. Consistency in staff, as PWC has </w:t>
      </w:r>
      <w:r w:rsidR="00F520C4">
        <w:rPr>
          <w:rFonts w:ascii="Verdana" w:hAnsi="Verdana"/>
          <w:sz w:val="20"/>
          <w:szCs w:val="20"/>
          <w:lang w:val="en-US"/>
        </w:rPr>
        <w:t>experienced</w:t>
      </w:r>
      <w:r>
        <w:rPr>
          <w:rFonts w:ascii="Verdana" w:hAnsi="Verdana"/>
          <w:sz w:val="20"/>
          <w:szCs w:val="20"/>
          <w:lang w:val="en-US"/>
        </w:rPr>
        <w:t xml:space="preserve"> </w:t>
      </w:r>
      <w:proofErr w:type="gramStart"/>
      <w:r>
        <w:rPr>
          <w:rFonts w:ascii="Verdana" w:hAnsi="Verdana"/>
          <w:sz w:val="20"/>
          <w:szCs w:val="20"/>
          <w:lang w:val="en-US"/>
        </w:rPr>
        <w:t>high</w:t>
      </w:r>
      <w:proofErr w:type="gramEnd"/>
      <w:r>
        <w:rPr>
          <w:rFonts w:ascii="Verdana" w:hAnsi="Verdana"/>
          <w:sz w:val="20"/>
          <w:szCs w:val="20"/>
          <w:lang w:val="en-US"/>
        </w:rPr>
        <w:t xml:space="preserve"> turnover in staff that may affect participants.</w:t>
      </w:r>
    </w:p>
    <w:p w14:paraId="70773AC2" w14:textId="77777777" w:rsidR="00250555" w:rsidRDefault="00250555">
      <w:pPr>
        <w:pStyle w:val="Body"/>
        <w:rPr>
          <w:rFonts w:ascii="Verdana" w:eastAsia="Verdana" w:hAnsi="Verdana" w:cs="Verdana"/>
          <w:sz w:val="20"/>
          <w:szCs w:val="20"/>
        </w:rPr>
      </w:pPr>
    </w:p>
    <w:p w14:paraId="29161120" w14:textId="77777777" w:rsidR="00250555" w:rsidRDefault="00262F1E">
      <w:pPr>
        <w:pStyle w:val="Body"/>
        <w:rPr>
          <w:rFonts w:ascii="Verdana" w:eastAsia="Verdana" w:hAnsi="Verdana" w:cs="Verdana"/>
          <w:sz w:val="20"/>
          <w:szCs w:val="20"/>
        </w:rPr>
      </w:pPr>
      <w:r>
        <w:rPr>
          <w:rFonts w:ascii="Verdana" w:hAnsi="Verdana"/>
          <w:sz w:val="20"/>
          <w:szCs w:val="20"/>
          <w:lang w:val="en-US"/>
        </w:rPr>
        <w:t>This Service provides opportunities for social contact, while supporting the physical health and mental health of participants and caregivers. All respondents felt comfortable with the care their loved ones were receiving, and appreciative of the time it gave them to do other necessary tasks, or to rest.</w:t>
      </w:r>
    </w:p>
    <w:p w14:paraId="4E9BBAC9" w14:textId="77777777" w:rsidR="00250555" w:rsidRDefault="00250555">
      <w:pPr>
        <w:pStyle w:val="Body"/>
        <w:rPr>
          <w:rFonts w:ascii="Verdana" w:eastAsia="Verdana" w:hAnsi="Verdana" w:cs="Verdana"/>
          <w:sz w:val="20"/>
          <w:szCs w:val="20"/>
        </w:rPr>
      </w:pPr>
    </w:p>
    <w:p w14:paraId="475999C5" w14:textId="77777777" w:rsidR="00250555" w:rsidRDefault="00262F1E">
      <w:pPr>
        <w:pStyle w:val="Body"/>
      </w:pPr>
      <w:r>
        <w:rPr>
          <w:rFonts w:ascii="Arial Unicode MS" w:hAnsi="Arial Unicode MS"/>
          <w:sz w:val="20"/>
          <w:szCs w:val="20"/>
        </w:rPr>
        <w:br w:type="page"/>
      </w:r>
    </w:p>
    <w:p w14:paraId="536CF1DB" w14:textId="77777777" w:rsidR="00250555" w:rsidRDefault="00262F1E">
      <w:pPr>
        <w:pStyle w:val="Body"/>
        <w:rPr>
          <w:rFonts w:ascii="Verdana" w:eastAsia="Verdana" w:hAnsi="Verdana" w:cs="Verdana"/>
          <w:b/>
          <w:bCs/>
          <w:sz w:val="20"/>
          <w:szCs w:val="20"/>
        </w:rPr>
      </w:pPr>
      <w:r>
        <w:rPr>
          <w:rFonts w:ascii="Verdana" w:hAnsi="Verdana"/>
          <w:b/>
          <w:bCs/>
          <w:sz w:val="20"/>
          <w:szCs w:val="20"/>
          <w:lang w:val="en-US"/>
        </w:rPr>
        <w:lastRenderedPageBreak/>
        <w:t>8. Event Evaluation: Christmas Craft Fair 2022</w:t>
      </w:r>
    </w:p>
    <w:p w14:paraId="15874FDA" w14:textId="77777777" w:rsidR="00250555" w:rsidRDefault="00262F1E">
      <w:pPr>
        <w:pStyle w:val="Body"/>
        <w:rPr>
          <w:rFonts w:ascii="Verdana" w:eastAsia="Verdana" w:hAnsi="Verdana" w:cs="Verdana"/>
          <w:sz w:val="20"/>
          <w:szCs w:val="20"/>
        </w:rPr>
      </w:pPr>
      <w:r>
        <w:rPr>
          <w:rFonts w:ascii="Verdana" w:hAnsi="Verdana"/>
          <w:sz w:val="20"/>
          <w:szCs w:val="20"/>
          <w:lang w:val="en-US"/>
        </w:rPr>
        <w:t>An event evaluation was done at the Peachland’s Christmas Craft Fair in December 2022. The following table shows the average ratings (n=42).</w:t>
      </w:r>
    </w:p>
    <w:p w14:paraId="030F2A40" w14:textId="77777777" w:rsidR="00250555" w:rsidRDefault="00250555">
      <w:pPr>
        <w:pStyle w:val="Body"/>
        <w:rPr>
          <w:rFonts w:ascii="Verdana" w:eastAsia="Verdana" w:hAnsi="Verdana" w:cs="Verdana"/>
          <w:sz w:val="20"/>
          <w:szCs w:val="20"/>
        </w:rPr>
      </w:pPr>
    </w:p>
    <w:p w14:paraId="77D49ABC" w14:textId="77777777" w:rsidR="00250555" w:rsidRDefault="00250555">
      <w:pPr>
        <w:pStyle w:val="Body"/>
        <w:rPr>
          <w:rFonts w:ascii="Verdana" w:eastAsia="Verdana" w:hAnsi="Verdana" w:cs="Verdana"/>
          <w:sz w:val="20"/>
          <w:szCs w:val="20"/>
        </w:rPr>
      </w:pPr>
    </w:p>
    <w:p w14:paraId="32411510" w14:textId="77777777" w:rsidR="00250555" w:rsidRDefault="00262F1E">
      <w:pPr>
        <w:pStyle w:val="Body"/>
        <w:rPr>
          <w:rFonts w:ascii="Verdana" w:eastAsia="Verdana" w:hAnsi="Verdana" w:cs="Verdana"/>
          <w:sz w:val="20"/>
          <w:szCs w:val="20"/>
        </w:rPr>
      </w:pPr>
      <w:r>
        <w:rPr>
          <w:rFonts w:ascii="Verdana" w:hAnsi="Verdana"/>
          <w:sz w:val="20"/>
          <w:szCs w:val="20"/>
          <w:lang w:val="en-US"/>
        </w:rPr>
        <w:t>These ratings show overall satisfaction with the events. Additional comments on the evaluations sheets mainly expressed appreciation and satisfaction wit</w:t>
      </w:r>
      <w:r>
        <w:rPr>
          <w:noProof/>
        </w:rPr>
        <mc:AlternateContent>
          <mc:Choice Requires="wps">
            <w:drawing>
              <wp:anchor distT="152400" distB="152400" distL="152400" distR="152400" simplePos="0" relativeHeight="251660288" behindDoc="0" locked="0" layoutInCell="1" allowOverlap="1" wp14:anchorId="170B6D9F" wp14:editId="2C792376">
                <wp:simplePos x="0" y="0"/>
                <wp:positionH relativeFrom="page">
                  <wp:posOffset>1149624</wp:posOffset>
                </wp:positionH>
                <wp:positionV relativeFrom="page">
                  <wp:posOffset>2042622</wp:posOffset>
                </wp:positionV>
                <wp:extent cx="5902976" cy="1462415"/>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5902976" cy="1462415"/>
                        </a:xfrm>
                        <a:prstGeom prst="rect">
                          <a:avLst/>
                        </a:prstGeom>
                      </wps:spPr>
                      <wps:txbx>
                        <w:txbxContent>
                          <w:tbl>
                            <w:tblPr>
                              <w:tblW w:w="8619"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961"/>
                              <w:gridCol w:w="1816"/>
                              <w:gridCol w:w="1932"/>
                              <w:gridCol w:w="1910"/>
                            </w:tblGrid>
                            <w:tr w:rsidR="00250555" w14:paraId="748CE527" w14:textId="77777777">
                              <w:trPr>
                                <w:trHeight w:val="491"/>
                                <w:tblHeader/>
                              </w:trPr>
                              <w:tc>
                                <w:tcPr>
                                  <w:tcW w:w="296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660E45C7" w14:textId="77777777" w:rsidR="00250555" w:rsidRDefault="00250555"/>
                              </w:tc>
                              <w:tc>
                                <w:tcPr>
                                  <w:tcW w:w="1816"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4C97E37F" w14:textId="77777777" w:rsidR="00250555" w:rsidRDefault="00262F1E">
                                  <w:pPr>
                                    <w:pStyle w:val="TableStyle1"/>
                                    <w:jc w:val="center"/>
                                  </w:pPr>
                                  <w:r>
                                    <w:rPr>
                                      <w:rFonts w:ascii="Verdana" w:hAnsi="Verdana"/>
                                    </w:rPr>
                                    <w:t>Very Good</w:t>
                                  </w:r>
                                </w:p>
                              </w:tc>
                              <w:tc>
                                <w:tcPr>
                                  <w:tcW w:w="1932"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79FF50CE" w14:textId="77777777" w:rsidR="00250555" w:rsidRDefault="00262F1E">
                                  <w:pPr>
                                    <w:pStyle w:val="TableStyle1"/>
                                    <w:jc w:val="center"/>
                                  </w:pPr>
                                  <w:r>
                                    <w:rPr>
                                      <w:rFonts w:ascii="Verdana" w:hAnsi="Verdana"/>
                                    </w:rPr>
                                    <w:t>Satisfactory</w:t>
                                  </w:r>
                                </w:p>
                              </w:tc>
                              <w:tc>
                                <w:tcPr>
                                  <w:tcW w:w="191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52CBEE96" w14:textId="77777777" w:rsidR="00250555" w:rsidRDefault="00262F1E">
                                  <w:pPr>
                                    <w:pStyle w:val="TableStyle1"/>
                                    <w:jc w:val="center"/>
                                  </w:pPr>
                                  <w:r>
                                    <w:rPr>
                                      <w:rFonts w:ascii="Verdana" w:hAnsi="Verdana"/>
                                    </w:rPr>
                                    <w:t>Needs Improvement</w:t>
                                  </w:r>
                                </w:p>
                              </w:tc>
                            </w:tr>
                            <w:tr w:rsidR="00250555" w14:paraId="02114248" w14:textId="77777777">
                              <w:tblPrEx>
                                <w:shd w:val="clear" w:color="auto" w:fill="auto"/>
                              </w:tblPrEx>
                              <w:trPr>
                                <w:trHeight w:val="251"/>
                              </w:trPr>
                              <w:tc>
                                <w:tcPr>
                                  <w:tcW w:w="2960" w:type="dxa"/>
                                  <w:tcBorders>
                                    <w:top w:val="single" w:sz="6"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5C400240" w14:textId="77777777" w:rsidR="00250555" w:rsidRDefault="00262F1E">
                                  <w:pPr>
                                    <w:pStyle w:val="TableStyle1"/>
                                  </w:pPr>
                                  <w:r>
                                    <w:rPr>
                                      <w:rFonts w:ascii="Verdana" w:hAnsi="Verdana"/>
                                      <w:b w:val="0"/>
                                      <w:bCs w:val="0"/>
                                    </w:rPr>
                                    <w:t>Registration/Payment</w:t>
                                  </w:r>
                                </w:p>
                              </w:tc>
                              <w:tc>
                                <w:tcPr>
                                  <w:tcW w:w="1816"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1EA33F79" w14:textId="77777777" w:rsidR="00250555" w:rsidRDefault="00262F1E">
                                  <w:pPr>
                                    <w:pStyle w:val="TableStyle2"/>
                                    <w:jc w:val="center"/>
                                  </w:pPr>
                                  <w:r>
                                    <w:rPr>
                                      <w:rFonts w:ascii="Verdana" w:hAnsi="Verdana"/>
                                    </w:rPr>
                                    <w:t>38</w:t>
                                  </w:r>
                                </w:p>
                              </w:tc>
                              <w:tc>
                                <w:tcPr>
                                  <w:tcW w:w="1932"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C6BFD9" w14:textId="77777777" w:rsidR="00250555" w:rsidRDefault="00262F1E">
                                  <w:pPr>
                                    <w:pStyle w:val="TableStyle2"/>
                                    <w:jc w:val="center"/>
                                  </w:pPr>
                                  <w:r>
                                    <w:rPr>
                                      <w:rFonts w:ascii="Verdana" w:hAnsi="Verdana"/>
                                    </w:rPr>
                                    <w:t>1</w:t>
                                  </w:r>
                                </w:p>
                              </w:tc>
                              <w:tc>
                                <w:tcPr>
                                  <w:tcW w:w="1910"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BADF32" w14:textId="77777777" w:rsidR="00250555" w:rsidRDefault="00262F1E">
                                  <w:pPr>
                                    <w:pStyle w:val="TableStyle2"/>
                                    <w:jc w:val="center"/>
                                  </w:pPr>
                                  <w:r>
                                    <w:rPr>
                                      <w:rFonts w:ascii="Verdana" w:hAnsi="Verdana"/>
                                    </w:rPr>
                                    <w:t>3</w:t>
                                  </w:r>
                                </w:p>
                              </w:tc>
                            </w:tr>
                            <w:tr w:rsidR="00250555" w14:paraId="0C8EAE3E" w14:textId="77777777">
                              <w:tblPrEx>
                                <w:shd w:val="clear" w:color="auto" w:fill="auto"/>
                              </w:tblPrEx>
                              <w:trPr>
                                <w:trHeight w:val="247"/>
                              </w:trPr>
                              <w:tc>
                                <w:tcPr>
                                  <w:tcW w:w="2960"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6B2871B6" w14:textId="77777777" w:rsidR="00250555" w:rsidRDefault="00262F1E">
                                  <w:pPr>
                                    <w:pStyle w:val="TableStyle1"/>
                                  </w:pPr>
                                  <w:r>
                                    <w:rPr>
                                      <w:rFonts w:ascii="Verdana" w:hAnsi="Verdana"/>
                                      <w:b w:val="0"/>
                                      <w:bCs w:val="0"/>
                                    </w:rPr>
                                    <w:t>Set-up of Tables/Rooms</w:t>
                                  </w:r>
                                </w:p>
                              </w:tc>
                              <w:tc>
                                <w:tcPr>
                                  <w:tcW w:w="1816" w:type="dxa"/>
                                  <w:tcBorders>
                                    <w:top w:val="single" w:sz="2" w:space="0" w:color="000000"/>
                                    <w:left w:val="single" w:sz="6" w:space="0" w:color="000000"/>
                                    <w:bottom w:val="single" w:sz="2" w:space="0" w:color="000000"/>
                                    <w:right w:val="single" w:sz="2" w:space="0" w:color="000000"/>
                                  </w:tcBorders>
                                  <w:shd w:val="clear" w:color="auto" w:fill="F4F4F4"/>
                                  <w:tcMar>
                                    <w:top w:w="80" w:type="dxa"/>
                                    <w:left w:w="80" w:type="dxa"/>
                                    <w:bottom w:w="80" w:type="dxa"/>
                                    <w:right w:w="80" w:type="dxa"/>
                                  </w:tcMar>
                                </w:tcPr>
                                <w:p w14:paraId="099F3DBF" w14:textId="77777777" w:rsidR="00250555" w:rsidRDefault="00262F1E">
                                  <w:pPr>
                                    <w:pStyle w:val="TableStyle2"/>
                                    <w:jc w:val="center"/>
                                  </w:pPr>
                                  <w:r>
                                    <w:rPr>
                                      <w:rFonts w:ascii="Verdana" w:hAnsi="Verdana"/>
                                    </w:rPr>
                                    <w:t>41</w:t>
                                  </w:r>
                                </w:p>
                              </w:tc>
                              <w:tc>
                                <w:tcPr>
                                  <w:tcW w:w="1932" w:type="dxa"/>
                                  <w:tcBorders>
                                    <w:top w:val="single" w:sz="2" w:space="0" w:color="000000"/>
                                    <w:left w:val="single" w:sz="2" w:space="0" w:color="000000"/>
                                    <w:bottom w:val="single" w:sz="2" w:space="0" w:color="000000"/>
                                    <w:right w:val="single" w:sz="2" w:space="0" w:color="000000"/>
                                  </w:tcBorders>
                                  <w:shd w:val="clear" w:color="auto" w:fill="F4F4F4"/>
                                  <w:tcMar>
                                    <w:top w:w="80" w:type="dxa"/>
                                    <w:left w:w="80" w:type="dxa"/>
                                    <w:bottom w:w="80" w:type="dxa"/>
                                    <w:right w:w="80" w:type="dxa"/>
                                  </w:tcMar>
                                </w:tcPr>
                                <w:p w14:paraId="3D107EB6" w14:textId="77777777" w:rsidR="00250555" w:rsidRDefault="00250555"/>
                              </w:tc>
                              <w:tc>
                                <w:tcPr>
                                  <w:tcW w:w="1910" w:type="dxa"/>
                                  <w:tcBorders>
                                    <w:top w:val="single" w:sz="2" w:space="0" w:color="000000"/>
                                    <w:left w:val="single" w:sz="2" w:space="0" w:color="000000"/>
                                    <w:bottom w:val="single" w:sz="2" w:space="0" w:color="000000"/>
                                    <w:right w:val="single" w:sz="2" w:space="0" w:color="000000"/>
                                  </w:tcBorders>
                                  <w:shd w:val="clear" w:color="auto" w:fill="F4F4F4"/>
                                  <w:tcMar>
                                    <w:top w:w="80" w:type="dxa"/>
                                    <w:left w:w="80" w:type="dxa"/>
                                    <w:bottom w:w="80" w:type="dxa"/>
                                    <w:right w:w="80" w:type="dxa"/>
                                  </w:tcMar>
                                </w:tcPr>
                                <w:p w14:paraId="3CD9DA0B" w14:textId="77777777" w:rsidR="00250555" w:rsidRDefault="00262F1E">
                                  <w:pPr>
                                    <w:pStyle w:val="TableStyle2"/>
                                    <w:jc w:val="center"/>
                                  </w:pPr>
                                  <w:r>
                                    <w:rPr>
                                      <w:rFonts w:ascii="Verdana" w:hAnsi="Verdana"/>
                                    </w:rPr>
                                    <w:t>1</w:t>
                                  </w:r>
                                </w:p>
                              </w:tc>
                            </w:tr>
                            <w:tr w:rsidR="00250555" w14:paraId="6A57349C" w14:textId="77777777">
                              <w:tblPrEx>
                                <w:shd w:val="clear" w:color="auto" w:fill="auto"/>
                              </w:tblPrEx>
                              <w:trPr>
                                <w:trHeight w:val="247"/>
                              </w:trPr>
                              <w:tc>
                                <w:tcPr>
                                  <w:tcW w:w="2960"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58BF369F" w14:textId="77777777" w:rsidR="00250555" w:rsidRDefault="00262F1E">
                                  <w:pPr>
                                    <w:pStyle w:val="TableStyle1"/>
                                  </w:pPr>
                                  <w:r>
                                    <w:rPr>
                                      <w:rFonts w:ascii="Verdana" w:hAnsi="Verdana"/>
                                      <w:b w:val="0"/>
                                      <w:bCs w:val="0"/>
                                    </w:rPr>
                                    <w:t>Assistance from Volunteers</w:t>
                                  </w:r>
                                </w:p>
                              </w:tc>
                              <w:tc>
                                <w:tcPr>
                                  <w:tcW w:w="181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3A9F5125" w14:textId="77777777" w:rsidR="00250555" w:rsidRDefault="00262F1E">
                                  <w:pPr>
                                    <w:pStyle w:val="TableStyle2"/>
                                    <w:jc w:val="center"/>
                                  </w:pPr>
                                  <w:r>
                                    <w:rPr>
                                      <w:rFonts w:ascii="Verdana" w:hAnsi="Verdana"/>
                                    </w:rPr>
                                    <w:t>41</w:t>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F8DB0D" w14:textId="77777777" w:rsidR="00250555" w:rsidRDefault="00250555"/>
                              </w:tc>
                              <w:tc>
                                <w:tcPr>
                                  <w:tcW w:w="19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F836B2" w14:textId="77777777" w:rsidR="00250555" w:rsidRDefault="00250555"/>
                              </w:tc>
                            </w:tr>
                            <w:tr w:rsidR="00250555" w14:paraId="2D67AD51" w14:textId="77777777">
                              <w:tblPrEx>
                                <w:shd w:val="clear" w:color="auto" w:fill="auto"/>
                              </w:tblPrEx>
                              <w:trPr>
                                <w:trHeight w:val="247"/>
                              </w:trPr>
                              <w:tc>
                                <w:tcPr>
                                  <w:tcW w:w="2960"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2E8A3EBB" w14:textId="77777777" w:rsidR="00250555" w:rsidRDefault="00262F1E">
                                  <w:pPr>
                                    <w:pStyle w:val="TableStyle1"/>
                                  </w:pPr>
                                  <w:r>
                                    <w:rPr>
                                      <w:rFonts w:ascii="Verdana" w:hAnsi="Verdana"/>
                                      <w:b w:val="0"/>
                                      <w:bCs w:val="0"/>
                                    </w:rPr>
                                    <w:t>Set-up Times</w:t>
                                  </w:r>
                                </w:p>
                              </w:tc>
                              <w:tc>
                                <w:tcPr>
                                  <w:tcW w:w="1816" w:type="dxa"/>
                                  <w:tcBorders>
                                    <w:top w:val="single" w:sz="2" w:space="0" w:color="000000"/>
                                    <w:left w:val="single" w:sz="6" w:space="0" w:color="000000"/>
                                    <w:bottom w:val="single" w:sz="2" w:space="0" w:color="000000"/>
                                    <w:right w:val="single" w:sz="2" w:space="0" w:color="000000"/>
                                  </w:tcBorders>
                                  <w:shd w:val="clear" w:color="auto" w:fill="F4F4F4"/>
                                  <w:tcMar>
                                    <w:top w:w="80" w:type="dxa"/>
                                    <w:left w:w="80" w:type="dxa"/>
                                    <w:bottom w:w="80" w:type="dxa"/>
                                    <w:right w:w="80" w:type="dxa"/>
                                  </w:tcMar>
                                </w:tcPr>
                                <w:p w14:paraId="089561A8" w14:textId="77777777" w:rsidR="00250555" w:rsidRDefault="00262F1E">
                                  <w:pPr>
                                    <w:pStyle w:val="TableStyle2"/>
                                    <w:jc w:val="center"/>
                                  </w:pPr>
                                  <w:r>
                                    <w:rPr>
                                      <w:rFonts w:ascii="Verdana" w:hAnsi="Verdana"/>
                                    </w:rPr>
                                    <w:t>40</w:t>
                                  </w:r>
                                </w:p>
                              </w:tc>
                              <w:tc>
                                <w:tcPr>
                                  <w:tcW w:w="1932" w:type="dxa"/>
                                  <w:tcBorders>
                                    <w:top w:val="single" w:sz="2" w:space="0" w:color="000000"/>
                                    <w:left w:val="single" w:sz="2" w:space="0" w:color="000000"/>
                                    <w:bottom w:val="single" w:sz="2" w:space="0" w:color="000000"/>
                                    <w:right w:val="single" w:sz="2" w:space="0" w:color="000000"/>
                                  </w:tcBorders>
                                  <w:shd w:val="clear" w:color="auto" w:fill="F4F4F4"/>
                                  <w:tcMar>
                                    <w:top w:w="80" w:type="dxa"/>
                                    <w:left w:w="80" w:type="dxa"/>
                                    <w:bottom w:w="80" w:type="dxa"/>
                                    <w:right w:w="80" w:type="dxa"/>
                                  </w:tcMar>
                                </w:tcPr>
                                <w:p w14:paraId="65D015B6" w14:textId="77777777" w:rsidR="00250555" w:rsidRDefault="00262F1E">
                                  <w:pPr>
                                    <w:pStyle w:val="TableStyle2"/>
                                    <w:jc w:val="center"/>
                                  </w:pPr>
                                  <w:r>
                                    <w:rPr>
                                      <w:rFonts w:ascii="Verdana" w:hAnsi="Verdana"/>
                                    </w:rPr>
                                    <w:t>2</w:t>
                                  </w:r>
                                </w:p>
                              </w:tc>
                              <w:tc>
                                <w:tcPr>
                                  <w:tcW w:w="1910" w:type="dxa"/>
                                  <w:tcBorders>
                                    <w:top w:val="single" w:sz="2" w:space="0" w:color="000000"/>
                                    <w:left w:val="single" w:sz="2" w:space="0" w:color="000000"/>
                                    <w:bottom w:val="single" w:sz="2" w:space="0" w:color="000000"/>
                                    <w:right w:val="single" w:sz="2" w:space="0" w:color="000000"/>
                                  </w:tcBorders>
                                  <w:shd w:val="clear" w:color="auto" w:fill="F4F4F4"/>
                                  <w:tcMar>
                                    <w:top w:w="80" w:type="dxa"/>
                                    <w:left w:w="80" w:type="dxa"/>
                                    <w:bottom w:w="80" w:type="dxa"/>
                                    <w:right w:w="80" w:type="dxa"/>
                                  </w:tcMar>
                                </w:tcPr>
                                <w:p w14:paraId="7ADDE358" w14:textId="77777777" w:rsidR="00250555" w:rsidRDefault="00250555"/>
                              </w:tc>
                            </w:tr>
                            <w:tr w:rsidR="00250555" w14:paraId="08632E4F" w14:textId="77777777">
                              <w:tblPrEx>
                                <w:shd w:val="clear" w:color="auto" w:fill="auto"/>
                              </w:tblPrEx>
                              <w:trPr>
                                <w:trHeight w:val="247"/>
                              </w:trPr>
                              <w:tc>
                                <w:tcPr>
                                  <w:tcW w:w="2960"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7D70CA1F" w14:textId="77777777" w:rsidR="00250555" w:rsidRDefault="00250555"/>
                              </w:tc>
                              <w:tc>
                                <w:tcPr>
                                  <w:tcW w:w="181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B071553" w14:textId="77777777" w:rsidR="00250555" w:rsidRDefault="00250555"/>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C9F9FB" w14:textId="77777777" w:rsidR="00250555" w:rsidRDefault="00250555"/>
                              </w:tc>
                              <w:tc>
                                <w:tcPr>
                                  <w:tcW w:w="19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87CA28" w14:textId="77777777" w:rsidR="00250555" w:rsidRDefault="00250555"/>
                              </w:tc>
                            </w:tr>
                          </w:tbl>
                          <w:p w14:paraId="5FF45501" w14:textId="77777777" w:rsidR="007606A8" w:rsidRDefault="007606A8"/>
                        </w:txbxContent>
                      </wps:txbx>
                      <wps:bodyPr lIns="0" tIns="0" rIns="0" bIns="0">
                        <a:spAutoFit/>
                      </wps:bodyPr>
                    </wps:wsp>
                  </a:graphicData>
                </a:graphic>
              </wp:anchor>
            </w:drawing>
          </mc:Choice>
          <mc:Fallback>
            <w:pict>
              <v:rect w14:anchorId="170B6D9F" id="officeArt object" o:spid="_x0000_s1026" style="position:absolute;margin-left:90.5pt;margin-top:160.85pt;width:464.8pt;height:115.15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" filled="f" stroked="f">
                <v:textbox style="mso-fit-shape-to-text:t" inset="0,0,0,0">
                  <w:txbxContent>
                    <w:tbl>
                      <w:tblPr>
                        <w:tblW w:w="8619"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961"/>
                        <w:gridCol w:w="1816"/>
                        <w:gridCol w:w="1932"/>
                        <w:gridCol w:w="1910"/>
                      </w:tblGrid>
                      <w:tr w:rsidR="00250555" w14:paraId="748CE527" w14:textId="77777777">
                        <w:trPr>
                          <w:trHeight w:val="491"/>
                          <w:tblHeader/>
                        </w:trPr>
                        <w:tc>
                          <w:tcPr>
                            <w:tcW w:w="296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660E45C7" w14:textId="77777777" w:rsidR="00250555" w:rsidRDefault="00250555"/>
                        </w:tc>
                        <w:tc>
                          <w:tcPr>
                            <w:tcW w:w="1816"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4C97E37F" w14:textId="77777777" w:rsidR="00250555" w:rsidRDefault="00262F1E">
                            <w:pPr>
                              <w:pStyle w:val="TableStyle1"/>
                              <w:jc w:val="center"/>
                            </w:pPr>
                            <w:r>
                              <w:rPr>
                                <w:rFonts w:ascii="Verdana" w:hAnsi="Verdana"/>
                              </w:rPr>
                              <w:t>Very Good</w:t>
                            </w:r>
                          </w:p>
                        </w:tc>
                        <w:tc>
                          <w:tcPr>
                            <w:tcW w:w="1932"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79FF50CE" w14:textId="77777777" w:rsidR="00250555" w:rsidRDefault="00262F1E">
                            <w:pPr>
                              <w:pStyle w:val="TableStyle1"/>
                              <w:jc w:val="center"/>
                            </w:pPr>
                            <w:r>
                              <w:rPr>
                                <w:rFonts w:ascii="Verdana" w:hAnsi="Verdana"/>
                              </w:rPr>
                              <w:t>Satisfactory</w:t>
                            </w:r>
                          </w:p>
                        </w:tc>
                        <w:tc>
                          <w:tcPr>
                            <w:tcW w:w="191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52CBEE96" w14:textId="77777777" w:rsidR="00250555" w:rsidRDefault="00262F1E">
                            <w:pPr>
                              <w:pStyle w:val="TableStyle1"/>
                              <w:jc w:val="center"/>
                            </w:pPr>
                            <w:r>
                              <w:rPr>
                                <w:rFonts w:ascii="Verdana" w:hAnsi="Verdana"/>
                              </w:rPr>
                              <w:t>Needs Improvement</w:t>
                            </w:r>
                          </w:p>
                        </w:tc>
                      </w:tr>
                      <w:tr w:rsidR="00250555" w14:paraId="02114248" w14:textId="77777777">
                        <w:tblPrEx>
                          <w:shd w:val="clear" w:color="auto" w:fill="auto"/>
                        </w:tblPrEx>
                        <w:trPr>
                          <w:trHeight w:val="251"/>
                        </w:trPr>
                        <w:tc>
                          <w:tcPr>
                            <w:tcW w:w="2960" w:type="dxa"/>
                            <w:tcBorders>
                              <w:top w:val="single" w:sz="6"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5C400240" w14:textId="77777777" w:rsidR="00250555" w:rsidRDefault="00262F1E">
                            <w:pPr>
                              <w:pStyle w:val="TableStyle1"/>
                            </w:pPr>
                            <w:r>
                              <w:rPr>
                                <w:rFonts w:ascii="Verdana" w:hAnsi="Verdana"/>
                                <w:b w:val="0"/>
                                <w:bCs w:val="0"/>
                              </w:rPr>
                              <w:t>Registration/Payment</w:t>
                            </w:r>
                          </w:p>
                        </w:tc>
                        <w:tc>
                          <w:tcPr>
                            <w:tcW w:w="1816"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1EA33F79" w14:textId="77777777" w:rsidR="00250555" w:rsidRDefault="00262F1E">
                            <w:pPr>
                              <w:pStyle w:val="TableStyle2"/>
                              <w:jc w:val="center"/>
                            </w:pPr>
                            <w:r>
                              <w:rPr>
                                <w:rFonts w:ascii="Verdana" w:hAnsi="Verdana"/>
                              </w:rPr>
                              <w:t>38</w:t>
                            </w:r>
                          </w:p>
                        </w:tc>
                        <w:tc>
                          <w:tcPr>
                            <w:tcW w:w="1932"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C6BFD9" w14:textId="77777777" w:rsidR="00250555" w:rsidRDefault="00262F1E">
                            <w:pPr>
                              <w:pStyle w:val="TableStyle2"/>
                              <w:jc w:val="center"/>
                            </w:pPr>
                            <w:r>
                              <w:rPr>
                                <w:rFonts w:ascii="Verdana" w:hAnsi="Verdana"/>
                              </w:rPr>
                              <w:t>1</w:t>
                            </w:r>
                          </w:p>
                        </w:tc>
                        <w:tc>
                          <w:tcPr>
                            <w:tcW w:w="1910"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BADF32" w14:textId="77777777" w:rsidR="00250555" w:rsidRDefault="00262F1E">
                            <w:pPr>
                              <w:pStyle w:val="TableStyle2"/>
                              <w:jc w:val="center"/>
                            </w:pPr>
                            <w:r>
                              <w:rPr>
                                <w:rFonts w:ascii="Verdana" w:hAnsi="Verdana"/>
                              </w:rPr>
                              <w:t>3</w:t>
                            </w:r>
                          </w:p>
                        </w:tc>
                      </w:tr>
                      <w:tr w:rsidR="00250555" w14:paraId="0C8EAE3E" w14:textId="77777777">
                        <w:tblPrEx>
                          <w:shd w:val="clear" w:color="auto" w:fill="auto"/>
                        </w:tblPrEx>
                        <w:trPr>
                          <w:trHeight w:val="247"/>
                        </w:trPr>
                        <w:tc>
                          <w:tcPr>
                            <w:tcW w:w="2960"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6B2871B6" w14:textId="77777777" w:rsidR="00250555" w:rsidRDefault="00262F1E">
                            <w:pPr>
                              <w:pStyle w:val="TableStyle1"/>
                            </w:pPr>
                            <w:r>
                              <w:rPr>
                                <w:rFonts w:ascii="Verdana" w:hAnsi="Verdana"/>
                                <w:b w:val="0"/>
                                <w:bCs w:val="0"/>
                              </w:rPr>
                              <w:t>Set-up of Tables/Rooms</w:t>
                            </w:r>
                          </w:p>
                        </w:tc>
                        <w:tc>
                          <w:tcPr>
                            <w:tcW w:w="1816" w:type="dxa"/>
                            <w:tcBorders>
                              <w:top w:val="single" w:sz="2" w:space="0" w:color="000000"/>
                              <w:left w:val="single" w:sz="6" w:space="0" w:color="000000"/>
                              <w:bottom w:val="single" w:sz="2" w:space="0" w:color="000000"/>
                              <w:right w:val="single" w:sz="2" w:space="0" w:color="000000"/>
                            </w:tcBorders>
                            <w:shd w:val="clear" w:color="auto" w:fill="F4F4F4"/>
                            <w:tcMar>
                              <w:top w:w="80" w:type="dxa"/>
                              <w:left w:w="80" w:type="dxa"/>
                              <w:bottom w:w="80" w:type="dxa"/>
                              <w:right w:w="80" w:type="dxa"/>
                            </w:tcMar>
                          </w:tcPr>
                          <w:p w14:paraId="099F3DBF" w14:textId="77777777" w:rsidR="00250555" w:rsidRDefault="00262F1E">
                            <w:pPr>
                              <w:pStyle w:val="TableStyle2"/>
                              <w:jc w:val="center"/>
                            </w:pPr>
                            <w:r>
                              <w:rPr>
                                <w:rFonts w:ascii="Verdana" w:hAnsi="Verdana"/>
                              </w:rPr>
                              <w:t>41</w:t>
                            </w:r>
                          </w:p>
                        </w:tc>
                        <w:tc>
                          <w:tcPr>
                            <w:tcW w:w="1932" w:type="dxa"/>
                            <w:tcBorders>
                              <w:top w:val="single" w:sz="2" w:space="0" w:color="000000"/>
                              <w:left w:val="single" w:sz="2" w:space="0" w:color="000000"/>
                              <w:bottom w:val="single" w:sz="2" w:space="0" w:color="000000"/>
                              <w:right w:val="single" w:sz="2" w:space="0" w:color="000000"/>
                            </w:tcBorders>
                            <w:shd w:val="clear" w:color="auto" w:fill="F4F4F4"/>
                            <w:tcMar>
                              <w:top w:w="80" w:type="dxa"/>
                              <w:left w:w="80" w:type="dxa"/>
                              <w:bottom w:w="80" w:type="dxa"/>
                              <w:right w:w="80" w:type="dxa"/>
                            </w:tcMar>
                          </w:tcPr>
                          <w:p w14:paraId="3D107EB6" w14:textId="77777777" w:rsidR="00250555" w:rsidRDefault="00250555"/>
                        </w:tc>
                        <w:tc>
                          <w:tcPr>
                            <w:tcW w:w="1910" w:type="dxa"/>
                            <w:tcBorders>
                              <w:top w:val="single" w:sz="2" w:space="0" w:color="000000"/>
                              <w:left w:val="single" w:sz="2" w:space="0" w:color="000000"/>
                              <w:bottom w:val="single" w:sz="2" w:space="0" w:color="000000"/>
                              <w:right w:val="single" w:sz="2" w:space="0" w:color="000000"/>
                            </w:tcBorders>
                            <w:shd w:val="clear" w:color="auto" w:fill="F4F4F4"/>
                            <w:tcMar>
                              <w:top w:w="80" w:type="dxa"/>
                              <w:left w:w="80" w:type="dxa"/>
                              <w:bottom w:w="80" w:type="dxa"/>
                              <w:right w:w="80" w:type="dxa"/>
                            </w:tcMar>
                          </w:tcPr>
                          <w:p w14:paraId="3CD9DA0B" w14:textId="77777777" w:rsidR="00250555" w:rsidRDefault="00262F1E">
                            <w:pPr>
                              <w:pStyle w:val="TableStyle2"/>
                              <w:jc w:val="center"/>
                            </w:pPr>
                            <w:r>
                              <w:rPr>
                                <w:rFonts w:ascii="Verdana" w:hAnsi="Verdana"/>
                              </w:rPr>
                              <w:t>1</w:t>
                            </w:r>
                          </w:p>
                        </w:tc>
                      </w:tr>
                      <w:tr w:rsidR="00250555" w14:paraId="6A57349C" w14:textId="77777777">
                        <w:tblPrEx>
                          <w:shd w:val="clear" w:color="auto" w:fill="auto"/>
                        </w:tblPrEx>
                        <w:trPr>
                          <w:trHeight w:val="247"/>
                        </w:trPr>
                        <w:tc>
                          <w:tcPr>
                            <w:tcW w:w="2960"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58BF369F" w14:textId="77777777" w:rsidR="00250555" w:rsidRDefault="00262F1E">
                            <w:pPr>
                              <w:pStyle w:val="TableStyle1"/>
                            </w:pPr>
                            <w:r>
                              <w:rPr>
                                <w:rFonts w:ascii="Verdana" w:hAnsi="Verdana"/>
                                <w:b w:val="0"/>
                                <w:bCs w:val="0"/>
                              </w:rPr>
                              <w:t>Assistance from Volunteers</w:t>
                            </w:r>
                          </w:p>
                        </w:tc>
                        <w:tc>
                          <w:tcPr>
                            <w:tcW w:w="181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3A9F5125" w14:textId="77777777" w:rsidR="00250555" w:rsidRDefault="00262F1E">
                            <w:pPr>
                              <w:pStyle w:val="TableStyle2"/>
                              <w:jc w:val="center"/>
                            </w:pPr>
                            <w:r>
                              <w:rPr>
                                <w:rFonts w:ascii="Verdana" w:hAnsi="Verdana"/>
                              </w:rPr>
                              <w:t>41</w:t>
                            </w:r>
                          </w:p>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F8DB0D" w14:textId="77777777" w:rsidR="00250555" w:rsidRDefault="00250555"/>
                        </w:tc>
                        <w:tc>
                          <w:tcPr>
                            <w:tcW w:w="19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F836B2" w14:textId="77777777" w:rsidR="00250555" w:rsidRDefault="00250555"/>
                        </w:tc>
                      </w:tr>
                      <w:tr w:rsidR="00250555" w14:paraId="2D67AD51" w14:textId="77777777">
                        <w:tblPrEx>
                          <w:shd w:val="clear" w:color="auto" w:fill="auto"/>
                        </w:tblPrEx>
                        <w:trPr>
                          <w:trHeight w:val="247"/>
                        </w:trPr>
                        <w:tc>
                          <w:tcPr>
                            <w:tcW w:w="2960"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2E8A3EBB" w14:textId="77777777" w:rsidR="00250555" w:rsidRDefault="00262F1E">
                            <w:pPr>
                              <w:pStyle w:val="TableStyle1"/>
                            </w:pPr>
                            <w:r>
                              <w:rPr>
                                <w:rFonts w:ascii="Verdana" w:hAnsi="Verdana"/>
                                <w:b w:val="0"/>
                                <w:bCs w:val="0"/>
                              </w:rPr>
                              <w:t>Set-up Times</w:t>
                            </w:r>
                          </w:p>
                        </w:tc>
                        <w:tc>
                          <w:tcPr>
                            <w:tcW w:w="1816" w:type="dxa"/>
                            <w:tcBorders>
                              <w:top w:val="single" w:sz="2" w:space="0" w:color="000000"/>
                              <w:left w:val="single" w:sz="6" w:space="0" w:color="000000"/>
                              <w:bottom w:val="single" w:sz="2" w:space="0" w:color="000000"/>
                              <w:right w:val="single" w:sz="2" w:space="0" w:color="000000"/>
                            </w:tcBorders>
                            <w:shd w:val="clear" w:color="auto" w:fill="F4F4F4"/>
                            <w:tcMar>
                              <w:top w:w="80" w:type="dxa"/>
                              <w:left w:w="80" w:type="dxa"/>
                              <w:bottom w:w="80" w:type="dxa"/>
                              <w:right w:w="80" w:type="dxa"/>
                            </w:tcMar>
                          </w:tcPr>
                          <w:p w14:paraId="089561A8" w14:textId="77777777" w:rsidR="00250555" w:rsidRDefault="00262F1E">
                            <w:pPr>
                              <w:pStyle w:val="TableStyle2"/>
                              <w:jc w:val="center"/>
                            </w:pPr>
                            <w:r>
                              <w:rPr>
                                <w:rFonts w:ascii="Verdana" w:hAnsi="Verdana"/>
                              </w:rPr>
                              <w:t>40</w:t>
                            </w:r>
                          </w:p>
                        </w:tc>
                        <w:tc>
                          <w:tcPr>
                            <w:tcW w:w="1932" w:type="dxa"/>
                            <w:tcBorders>
                              <w:top w:val="single" w:sz="2" w:space="0" w:color="000000"/>
                              <w:left w:val="single" w:sz="2" w:space="0" w:color="000000"/>
                              <w:bottom w:val="single" w:sz="2" w:space="0" w:color="000000"/>
                              <w:right w:val="single" w:sz="2" w:space="0" w:color="000000"/>
                            </w:tcBorders>
                            <w:shd w:val="clear" w:color="auto" w:fill="F4F4F4"/>
                            <w:tcMar>
                              <w:top w:w="80" w:type="dxa"/>
                              <w:left w:w="80" w:type="dxa"/>
                              <w:bottom w:w="80" w:type="dxa"/>
                              <w:right w:w="80" w:type="dxa"/>
                            </w:tcMar>
                          </w:tcPr>
                          <w:p w14:paraId="65D015B6" w14:textId="77777777" w:rsidR="00250555" w:rsidRDefault="00262F1E">
                            <w:pPr>
                              <w:pStyle w:val="TableStyle2"/>
                              <w:jc w:val="center"/>
                            </w:pPr>
                            <w:r>
                              <w:rPr>
                                <w:rFonts w:ascii="Verdana" w:hAnsi="Verdana"/>
                              </w:rPr>
                              <w:t>2</w:t>
                            </w:r>
                          </w:p>
                        </w:tc>
                        <w:tc>
                          <w:tcPr>
                            <w:tcW w:w="1910" w:type="dxa"/>
                            <w:tcBorders>
                              <w:top w:val="single" w:sz="2" w:space="0" w:color="000000"/>
                              <w:left w:val="single" w:sz="2" w:space="0" w:color="000000"/>
                              <w:bottom w:val="single" w:sz="2" w:space="0" w:color="000000"/>
                              <w:right w:val="single" w:sz="2" w:space="0" w:color="000000"/>
                            </w:tcBorders>
                            <w:shd w:val="clear" w:color="auto" w:fill="F4F4F4"/>
                            <w:tcMar>
                              <w:top w:w="80" w:type="dxa"/>
                              <w:left w:w="80" w:type="dxa"/>
                              <w:bottom w:w="80" w:type="dxa"/>
                              <w:right w:w="80" w:type="dxa"/>
                            </w:tcMar>
                          </w:tcPr>
                          <w:p w14:paraId="7ADDE358" w14:textId="77777777" w:rsidR="00250555" w:rsidRDefault="00250555"/>
                        </w:tc>
                      </w:tr>
                      <w:tr w:rsidR="00250555" w14:paraId="08632E4F" w14:textId="77777777">
                        <w:tblPrEx>
                          <w:shd w:val="clear" w:color="auto" w:fill="auto"/>
                        </w:tblPrEx>
                        <w:trPr>
                          <w:trHeight w:val="247"/>
                        </w:trPr>
                        <w:tc>
                          <w:tcPr>
                            <w:tcW w:w="2960"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7D70CA1F" w14:textId="77777777" w:rsidR="00250555" w:rsidRDefault="00250555"/>
                        </w:tc>
                        <w:tc>
                          <w:tcPr>
                            <w:tcW w:w="1816"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B071553" w14:textId="77777777" w:rsidR="00250555" w:rsidRDefault="00250555"/>
                        </w:tc>
                        <w:tc>
                          <w:tcPr>
                            <w:tcW w:w="19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C9F9FB" w14:textId="77777777" w:rsidR="00250555" w:rsidRDefault="00250555"/>
                        </w:tc>
                        <w:tc>
                          <w:tcPr>
                            <w:tcW w:w="19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87CA28" w14:textId="77777777" w:rsidR="00250555" w:rsidRDefault="00250555"/>
                        </w:tc>
                      </w:tr>
                    </w:tbl>
                    <w:p w14:paraId="5FF45501" w14:textId="77777777" w:rsidR="007606A8" w:rsidRDefault="007606A8"/>
                  </w:txbxContent>
                </v:textbox>
                <w10:wrap type="topAndBottom" anchorx="page" anchory="page"/>
              </v:rect>
            </w:pict>
          </mc:Fallback>
        </mc:AlternateContent>
      </w:r>
      <w:r>
        <w:rPr>
          <w:rFonts w:ascii="Verdana" w:hAnsi="Verdana"/>
          <w:sz w:val="20"/>
          <w:szCs w:val="20"/>
          <w:lang w:val="en-US"/>
        </w:rPr>
        <w:t xml:space="preserve">h the events. Participants said it was very well organized, </w:t>
      </w:r>
      <w:proofErr w:type="gramStart"/>
      <w:r>
        <w:rPr>
          <w:rFonts w:ascii="Verdana" w:hAnsi="Verdana"/>
          <w:sz w:val="20"/>
          <w:szCs w:val="20"/>
          <w:lang w:val="en-US"/>
        </w:rPr>
        <w:t>great</w:t>
      </w:r>
      <w:proofErr w:type="gramEnd"/>
      <w:r>
        <w:rPr>
          <w:rFonts w:ascii="Verdana" w:hAnsi="Verdana"/>
          <w:sz w:val="20"/>
          <w:szCs w:val="20"/>
          <w:lang w:val="en-US"/>
        </w:rPr>
        <w:t xml:space="preserve"> quality of items and volunteers were helpful.</w:t>
      </w:r>
    </w:p>
    <w:p w14:paraId="05D1CD79" w14:textId="77777777" w:rsidR="00250555" w:rsidRDefault="00262F1E">
      <w:pPr>
        <w:pStyle w:val="Body"/>
        <w:rPr>
          <w:rFonts w:ascii="Verdana" w:eastAsia="Verdana" w:hAnsi="Verdana" w:cs="Verdana"/>
          <w:sz w:val="20"/>
          <w:szCs w:val="20"/>
        </w:rPr>
      </w:pPr>
      <w:r>
        <w:rPr>
          <w:rFonts w:ascii="Verdana" w:hAnsi="Verdana"/>
          <w:sz w:val="20"/>
          <w:szCs w:val="20"/>
          <w:lang w:val="en-US"/>
        </w:rPr>
        <w:t xml:space="preserve">Some suggestions for improvement </w:t>
      </w:r>
      <w:proofErr w:type="gramStart"/>
      <w:r>
        <w:rPr>
          <w:rFonts w:ascii="Verdana" w:hAnsi="Verdana"/>
          <w:sz w:val="20"/>
          <w:szCs w:val="20"/>
          <w:lang w:val="en-US"/>
        </w:rPr>
        <w:t>included;</w:t>
      </w:r>
      <w:proofErr w:type="gramEnd"/>
    </w:p>
    <w:p w14:paraId="5CC45972" w14:textId="77777777" w:rsidR="00250555" w:rsidRDefault="00262F1E">
      <w:pPr>
        <w:pStyle w:val="Body"/>
        <w:numPr>
          <w:ilvl w:val="0"/>
          <w:numId w:val="10"/>
        </w:numPr>
        <w:rPr>
          <w:sz w:val="20"/>
          <w:szCs w:val="20"/>
        </w:rPr>
      </w:pPr>
      <w:r>
        <w:rPr>
          <w:rFonts w:ascii="Verdana" w:hAnsi="Verdana"/>
          <w:sz w:val="20"/>
          <w:szCs w:val="20"/>
          <w:lang w:val="en-US"/>
        </w:rPr>
        <w:t xml:space="preserve">Play Christmas </w:t>
      </w:r>
      <w:proofErr w:type="gramStart"/>
      <w:r>
        <w:rPr>
          <w:rFonts w:ascii="Verdana" w:hAnsi="Verdana"/>
          <w:sz w:val="20"/>
          <w:szCs w:val="20"/>
          <w:lang w:val="en-US"/>
        </w:rPr>
        <w:t>music</w:t>
      </w:r>
      <w:proofErr w:type="gramEnd"/>
    </w:p>
    <w:p w14:paraId="73A856FB" w14:textId="77777777" w:rsidR="00250555" w:rsidRDefault="00262F1E">
      <w:pPr>
        <w:pStyle w:val="Body"/>
        <w:numPr>
          <w:ilvl w:val="0"/>
          <w:numId w:val="10"/>
        </w:numPr>
        <w:rPr>
          <w:sz w:val="20"/>
          <w:szCs w:val="20"/>
        </w:rPr>
      </w:pPr>
      <w:r>
        <w:rPr>
          <w:rFonts w:ascii="Verdana" w:hAnsi="Verdana"/>
          <w:sz w:val="20"/>
          <w:szCs w:val="20"/>
          <w:lang w:val="en-US"/>
        </w:rPr>
        <w:t>Better heating (too cold in some areas of the venue)</w:t>
      </w:r>
    </w:p>
    <w:p w14:paraId="1C1DE2F5" w14:textId="77777777" w:rsidR="00250555" w:rsidRDefault="00262F1E">
      <w:pPr>
        <w:pStyle w:val="Body"/>
        <w:numPr>
          <w:ilvl w:val="0"/>
          <w:numId w:val="10"/>
        </w:numPr>
        <w:rPr>
          <w:sz w:val="20"/>
          <w:szCs w:val="20"/>
        </w:rPr>
      </w:pPr>
      <w:r>
        <w:rPr>
          <w:rFonts w:ascii="Verdana" w:hAnsi="Verdana"/>
          <w:sz w:val="20"/>
          <w:szCs w:val="20"/>
          <w:lang w:val="en-US"/>
        </w:rPr>
        <w:t>Separate vendors who are selling similar products</w:t>
      </w:r>
    </w:p>
    <w:p w14:paraId="41988993" w14:textId="77777777" w:rsidR="00250555" w:rsidRDefault="00262F1E">
      <w:pPr>
        <w:pStyle w:val="Body"/>
        <w:numPr>
          <w:ilvl w:val="0"/>
          <w:numId w:val="10"/>
        </w:numPr>
        <w:rPr>
          <w:sz w:val="20"/>
          <w:szCs w:val="20"/>
        </w:rPr>
      </w:pPr>
      <w:r>
        <w:rPr>
          <w:rFonts w:ascii="Verdana" w:hAnsi="Verdana"/>
          <w:sz w:val="20"/>
          <w:szCs w:val="20"/>
          <w:lang w:val="en-US"/>
        </w:rPr>
        <w:t xml:space="preserve">Allow more space between vendors against the wall of the </w:t>
      </w:r>
      <w:proofErr w:type="gramStart"/>
      <w:r>
        <w:rPr>
          <w:rFonts w:ascii="Verdana" w:hAnsi="Verdana"/>
          <w:sz w:val="20"/>
          <w:szCs w:val="20"/>
          <w:lang w:val="en-US"/>
        </w:rPr>
        <w:t>venue</w:t>
      </w:r>
      <w:proofErr w:type="gramEnd"/>
    </w:p>
    <w:p w14:paraId="22BF2936" w14:textId="7C4BB502" w:rsidR="00250555" w:rsidRPr="00F520C4" w:rsidRDefault="00250555">
      <w:pPr>
        <w:pStyle w:val="Body"/>
      </w:pPr>
    </w:p>
    <w:p w14:paraId="1409C023" w14:textId="203DCB05" w:rsidR="00250555" w:rsidRDefault="00250555">
      <w:pPr>
        <w:pStyle w:val="Body"/>
        <w:widowControl w:val="0"/>
        <w:spacing w:line="240" w:lineRule="auto"/>
        <w:ind w:left="2185" w:hanging="2185"/>
        <w:rPr>
          <w:rFonts w:ascii="Verdana" w:eastAsia="Verdana" w:hAnsi="Verdana" w:cs="Verdana"/>
          <w:sz w:val="20"/>
          <w:szCs w:val="20"/>
        </w:rPr>
      </w:pPr>
    </w:p>
    <w:p w14:paraId="7DA23D01" w14:textId="540B466C" w:rsidR="00095795" w:rsidRDefault="00095795">
      <w:pPr>
        <w:pStyle w:val="Body"/>
        <w:widowControl w:val="0"/>
        <w:spacing w:line="240" w:lineRule="auto"/>
        <w:ind w:left="2185" w:hanging="2185"/>
        <w:rPr>
          <w:rFonts w:ascii="Verdana" w:eastAsia="Verdana" w:hAnsi="Verdana" w:cs="Verdana"/>
          <w:sz w:val="20"/>
          <w:szCs w:val="20"/>
        </w:rPr>
      </w:pPr>
    </w:p>
    <w:p w14:paraId="4F998F33" w14:textId="51177BEE" w:rsidR="00095795" w:rsidRDefault="00095795">
      <w:pPr>
        <w:pStyle w:val="Body"/>
        <w:widowControl w:val="0"/>
        <w:spacing w:line="240" w:lineRule="auto"/>
        <w:ind w:left="2185" w:hanging="2185"/>
        <w:rPr>
          <w:rFonts w:ascii="Verdana" w:eastAsia="Verdana" w:hAnsi="Verdana" w:cs="Verdana"/>
          <w:sz w:val="20"/>
          <w:szCs w:val="20"/>
        </w:rPr>
      </w:pPr>
    </w:p>
    <w:p w14:paraId="0CFA4297" w14:textId="77D94842" w:rsidR="00095795" w:rsidRDefault="00095795">
      <w:pPr>
        <w:pStyle w:val="Body"/>
        <w:widowControl w:val="0"/>
        <w:spacing w:line="240" w:lineRule="auto"/>
        <w:ind w:left="2185" w:hanging="2185"/>
        <w:rPr>
          <w:rFonts w:ascii="Verdana" w:eastAsia="Verdana" w:hAnsi="Verdana" w:cs="Verdana"/>
          <w:sz w:val="20"/>
          <w:szCs w:val="20"/>
        </w:rPr>
      </w:pPr>
    </w:p>
    <w:p w14:paraId="65B60F06" w14:textId="146B4D8C" w:rsidR="00095795" w:rsidRDefault="00095795">
      <w:pPr>
        <w:pStyle w:val="Body"/>
        <w:widowControl w:val="0"/>
        <w:spacing w:line="240" w:lineRule="auto"/>
        <w:ind w:left="2185" w:hanging="2185"/>
        <w:rPr>
          <w:rFonts w:ascii="Verdana" w:eastAsia="Verdana" w:hAnsi="Verdana" w:cs="Verdana"/>
          <w:sz w:val="20"/>
          <w:szCs w:val="20"/>
        </w:rPr>
      </w:pPr>
    </w:p>
    <w:p w14:paraId="738AAAB4" w14:textId="29C3BA19" w:rsidR="00095795" w:rsidRDefault="00095795">
      <w:pPr>
        <w:pStyle w:val="Body"/>
        <w:widowControl w:val="0"/>
        <w:spacing w:line="240" w:lineRule="auto"/>
        <w:ind w:left="2185" w:hanging="2185"/>
        <w:rPr>
          <w:rFonts w:ascii="Verdana" w:eastAsia="Verdana" w:hAnsi="Verdana" w:cs="Verdana"/>
          <w:sz w:val="20"/>
          <w:szCs w:val="20"/>
        </w:rPr>
      </w:pPr>
    </w:p>
    <w:p w14:paraId="7C26CB67" w14:textId="77777777" w:rsidR="00095795" w:rsidRDefault="00095795">
      <w:pPr>
        <w:pStyle w:val="Body"/>
        <w:widowControl w:val="0"/>
        <w:spacing w:line="240" w:lineRule="auto"/>
        <w:ind w:left="2185" w:hanging="2185"/>
        <w:rPr>
          <w:rFonts w:ascii="Verdana" w:eastAsia="Verdana" w:hAnsi="Verdana" w:cs="Verdana"/>
          <w:sz w:val="20"/>
          <w:szCs w:val="20"/>
        </w:rPr>
      </w:pPr>
    </w:p>
    <w:p w14:paraId="63D8DDD8" w14:textId="039290C8" w:rsidR="00FB4703" w:rsidRDefault="00095795" w:rsidP="00BB39D4">
      <w:pPr>
        <w:pStyle w:val="Footer"/>
      </w:pPr>
      <w:fldSimple w:instr=" FILENAME \p \* MERGEFORMAT ">
        <w:r>
          <w:rPr>
            <w:noProof/>
          </w:rPr>
          <w:t>\\PWC_NAS\staff_dir\docs\EVALUATION\Evaluation Reports\Evaluation Report 2022 Mar 2023.docx</w:t>
        </w:r>
      </w:fldSimple>
    </w:p>
    <w:sectPr w:rsidR="00FB4703">
      <w:headerReference w:type="default" r:id="rId11"/>
      <w:footerReference w:type="default" r:id="rId12"/>
      <w:pgSz w:w="12240" w:h="15840"/>
      <w:pgMar w:top="1440" w:right="1440" w:bottom="1440" w:left="1440" w:header="708" w:footer="70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ra Stephens" w:date="2023-03-02T12:37:00Z" w:initials="">
    <w:p w14:paraId="1112BF3E" w14:textId="77777777" w:rsidR="00262F1E" w:rsidRDefault="00262F1E" w:rsidP="00262F1E">
      <w:pPr>
        <w:pStyle w:val="CommentText"/>
      </w:pPr>
    </w:p>
    <w:p w14:paraId="173F5517" w14:textId="77777777" w:rsidR="00262F1E" w:rsidRDefault="00262F1E" w:rsidP="00262F1E">
      <w:pPr>
        <w:pStyle w:val="Defaul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3F551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3F5517" w16cid:durableId="27B036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91DF4" w14:textId="77777777" w:rsidR="007606A8" w:rsidRDefault="00262F1E">
      <w:r>
        <w:separator/>
      </w:r>
    </w:p>
  </w:endnote>
  <w:endnote w:type="continuationSeparator" w:id="0">
    <w:p w14:paraId="73D024D7" w14:textId="77777777" w:rsidR="007606A8" w:rsidRDefault="00262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B475" w14:textId="656973C7" w:rsidR="00FB4703" w:rsidRDefault="00FB4703">
    <w:pPr>
      <w:pStyle w:val="Footer"/>
    </w:pPr>
  </w:p>
  <w:p w14:paraId="1B8E851A" w14:textId="77777777" w:rsidR="00250555" w:rsidRDefault="00250555">
    <w:pPr>
      <w:pStyle w:val="Footer"/>
      <w:tabs>
        <w:tab w:val="clear" w:pos="9360"/>
        <w:tab w:val="right" w:pos="93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BF376" w14:textId="77777777" w:rsidR="007606A8" w:rsidRDefault="00262F1E">
      <w:r>
        <w:separator/>
      </w:r>
    </w:p>
  </w:footnote>
  <w:footnote w:type="continuationSeparator" w:id="0">
    <w:p w14:paraId="63D81E46" w14:textId="77777777" w:rsidR="007606A8" w:rsidRDefault="00262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9A6D9" w14:textId="77777777" w:rsidR="00250555" w:rsidRDefault="00262F1E">
    <w:pPr>
      <w:pStyle w:val="Header"/>
      <w:tabs>
        <w:tab w:val="clear" w:pos="9360"/>
        <w:tab w:val="right" w:pos="9340"/>
      </w:tabs>
      <w:jc w:val="right"/>
    </w:pPr>
    <w:r>
      <w:fldChar w:fldCharType="begin"/>
    </w:r>
    <w:r>
      <w:instrText xml:space="preserve"> PAGE </w:instrText>
    </w:r>
    <w:r>
      <w:fldChar w:fldCharType="separate"/>
    </w:r>
    <w:r w:rsidR="007F52C8">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32E7C"/>
    <w:multiLevelType w:val="hybridMultilevel"/>
    <w:tmpl w:val="D7E87508"/>
    <w:numStyleLink w:val="ImportedStyle2"/>
  </w:abstractNum>
  <w:abstractNum w:abstractNumId="1" w15:restartNumberingAfterBreak="0">
    <w:nsid w:val="1A765A9B"/>
    <w:multiLevelType w:val="hybridMultilevel"/>
    <w:tmpl w:val="5C606CBA"/>
    <w:numStyleLink w:val="ImportedStyle3"/>
  </w:abstractNum>
  <w:abstractNum w:abstractNumId="2" w15:restartNumberingAfterBreak="0">
    <w:nsid w:val="24551BFA"/>
    <w:multiLevelType w:val="hybridMultilevel"/>
    <w:tmpl w:val="D7E87508"/>
    <w:styleLink w:val="ImportedStyle2"/>
    <w:lvl w:ilvl="0" w:tplc="2856C5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FF4ED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1081E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501D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94ADD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B72CD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D870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3C49D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50E9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5C56993"/>
    <w:multiLevelType w:val="hybridMultilevel"/>
    <w:tmpl w:val="00C038C2"/>
    <w:styleLink w:val="ImportedStyle1"/>
    <w:lvl w:ilvl="0" w:tplc="DD189F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EEDD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0E70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AA72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9EBE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98F0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7E4D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34ED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BCCF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D11548E"/>
    <w:multiLevelType w:val="hybridMultilevel"/>
    <w:tmpl w:val="1B4C7616"/>
    <w:styleLink w:val="ImportedStyle4"/>
    <w:lvl w:ilvl="0" w:tplc="B9FA3CF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19E1BE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E1CB934">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75B8B4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0C053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307166">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BC3E0D5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201F2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BFE187C">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D4A4AAE"/>
    <w:multiLevelType w:val="hybridMultilevel"/>
    <w:tmpl w:val="5C606CBA"/>
    <w:styleLink w:val="ImportedStyle3"/>
    <w:lvl w:ilvl="0" w:tplc="B5B0AEE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42337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11A05DC">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1B2E320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C6810B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BA57C8">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E48C688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9A662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60A61A">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EBD6B79"/>
    <w:multiLevelType w:val="hybridMultilevel"/>
    <w:tmpl w:val="00C038C2"/>
    <w:numStyleLink w:val="ImportedStyle1"/>
  </w:abstractNum>
  <w:abstractNum w:abstractNumId="7" w15:restartNumberingAfterBreak="0">
    <w:nsid w:val="59F9629A"/>
    <w:multiLevelType w:val="hybridMultilevel"/>
    <w:tmpl w:val="EC143C1A"/>
    <w:styleLink w:val="Bullets"/>
    <w:lvl w:ilvl="0" w:tplc="0C58EB7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3050E4E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80C8F09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85F45DF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E878CDD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6ADCDBA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C6B8055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DA50F20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04521D8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CD6432E"/>
    <w:multiLevelType w:val="hybridMultilevel"/>
    <w:tmpl w:val="EC143C1A"/>
    <w:numStyleLink w:val="Bullets"/>
  </w:abstractNum>
  <w:abstractNum w:abstractNumId="9" w15:restartNumberingAfterBreak="0">
    <w:nsid w:val="766D05E7"/>
    <w:multiLevelType w:val="hybridMultilevel"/>
    <w:tmpl w:val="1B4C7616"/>
    <w:numStyleLink w:val="ImportedStyle4"/>
  </w:abstractNum>
  <w:num w:numId="1" w16cid:durableId="2068990372">
    <w:abstractNumId w:val="3"/>
  </w:num>
  <w:num w:numId="2" w16cid:durableId="369453793">
    <w:abstractNumId w:val="6"/>
  </w:num>
  <w:num w:numId="3" w16cid:durableId="309142212">
    <w:abstractNumId w:val="2"/>
  </w:num>
  <w:num w:numId="4" w16cid:durableId="1600680074">
    <w:abstractNumId w:val="0"/>
  </w:num>
  <w:num w:numId="5" w16cid:durableId="2139059605">
    <w:abstractNumId w:val="5"/>
  </w:num>
  <w:num w:numId="6" w16cid:durableId="315183700">
    <w:abstractNumId w:val="1"/>
  </w:num>
  <w:num w:numId="7" w16cid:durableId="107815989">
    <w:abstractNumId w:val="4"/>
  </w:num>
  <w:num w:numId="8" w16cid:durableId="762066872">
    <w:abstractNumId w:val="9"/>
  </w:num>
  <w:num w:numId="9" w16cid:durableId="1093085021">
    <w:abstractNumId w:val="7"/>
  </w:num>
  <w:num w:numId="10" w16cid:durableId="1633093196">
    <w:abstractNumId w:val="8"/>
  </w:num>
  <w:num w:numId="11" w16cid:durableId="106968808">
    <w:abstractNumId w:val="8"/>
    <w:lvlOverride w:ilvl="0">
      <w:lvl w:ilvl="0" w:tplc="0C7E9822">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01C877C">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CBE3DA2">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48C677E">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D58A00E">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C28A93A">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77A35BC">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02A619C">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86A42EE">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555"/>
    <w:rsid w:val="00095795"/>
    <w:rsid w:val="001C21FF"/>
    <w:rsid w:val="00250555"/>
    <w:rsid w:val="00262F1E"/>
    <w:rsid w:val="007606A8"/>
    <w:rsid w:val="007F52C8"/>
    <w:rsid w:val="00B26275"/>
    <w:rsid w:val="00BB39D4"/>
    <w:rsid w:val="00F520C4"/>
    <w:rsid w:val="00FB47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8AF05"/>
  <w15:docId w15:val="{69778CCE-911C-462D-B5C5-B305273C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lang w:val="en-US"/>
    </w:rPr>
  </w:style>
  <w:style w:type="paragraph" w:styleId="Footer">
    <w:name w:val="footer"/>
    <w:link w:val="FooterChar"/>
    <w:uiPriority w:val="99"/>
    <w:pPr>
      <w:tabs>
        <w:tab w:val="center" w:pos="4680"/>
        <w:tab w:val="right" w:pos="9360"/>
      </w:tabs>
    </w:pPr>
    <w:rPr>
      <w:rFonts w:ascii="Calibri" w:hAnsi="Calibri" w:cs="Arial Unicode MS"/>
      <w:color w:val="000000"/>
      <w:sz w:val="22"/>
      <w:szCs w:val="22"/>
      <w:u w:color="000000"/>
      <w:lang w:val="en-US"/>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Bullets">
    <w:name w:val="Bullets"/>
    <w:pPr>
      <w:numPr>
        <w:numId w:val="9"/>
      </w:numPr>
    </w:pPr>
  </w:style>
  <w:style w:type="paragraph" w:customStyle="1" w:styleId="TableStyle1">
    <w:name w:val="Table Style 1"/>
    <w:rPr>
      <w:rFonts w:ascii="Helvetica Neue" w:eastAsia="Helvetica Neue" w:hAnsi="Helvetica Neue" w:cs="Helvetica Neue"/>
      <w:b/>
      <w:bCs/>
      <w:color w:val="000000"/>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character" w:customStyle="1" w:styleId="FooterChar">
    <w:name w:val="Footer Char"/>
    <w:basedOn w:val="DefaultParagraphFont"/>
    <w:link w:val="Footer"/>
    <w:uiPriority w:val="99"/>
    <w:rsid w:val="00FB4703"/>
    <w:rPr>
      <w:rFonts w:ascii="Calibri" w:hAnsi="Calibri"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265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3114</Words>
  <Characters>17751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Sherry Kendrick</cp:lastModifiedBy>
  <cp:revision>5</cp:revision>
  <cp:lastPrinted>2023-03-06T18:16:00Z</cp:lastPrinted>
  <dcterms:created xsi:type="dcterms:W3CDTF">2023-03-06T20:37:00Z</dcterms:created>
  <dcterms:modified xsi:type="dcterms:W3CDTF">2023-03-06T20:50:00Z</dcterms:modified>
</cp:coreProperties>
</file>